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30" w:rsidRPr="00B6523A" w:rsidRDefault="005F45CB" w:rsidP="005F45CB">
      <w:pPr>
        <w:keepNext/>
        <w:keepLines/>
        <w:shd w:val="clear" w:color="auto" w:fill="FFFFFF"/>
        <w:tabs>
          <w:tab w:val="left" w:pos="6450"/>
        </w:tabs>
        <w:suppressAutoHyphens/>
        <w:rPr>
          <w:sz w:val="32"/>
        </w:rPr>
      </w:pPr>
      <w:bookmarkStart w:id="0" w:name="_Hlk518304917"/>
      <w:r>
        <w:rPr>
          <w:noProof/>
        </w:rPr>
        <w:drawing>
          <wp:inline distT="0" distB="0" distL="0" distR="0">
            <wp:extent cx="6772275" cy="8896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2275" cy="8896350"/>
                    </a:xfrm>
                    <a:prstGeom prst="rect">
                      <a:avLst/>
                    </a:prstGeom>
                    <a:noFill/>
                    <a:ln>
                      <a:noFill/>
                    </a:ln>
                  </pic:spPr>
                </pic:pic>
              </a:graphicData>
            </a:graphic>
          </wp:inline>
        </w:drawing>
      </w:r>
    </w:p>
    <w:p w:rsidR="002C0D30" w:rsidRPr="00B6523A" w:rsidRDefault="002C0D30" w:rsidP="002C0D30">
      <w:pPr>
        <w:keepNext/>
        <w:keepLines/>
        <w:shd w:val="clear" w:color="auto" w:fill="FFFFFF"/>
        <w:suppressAutoHyphens/>
        <w:ind w:left="86"/>
        <w:jc w:val="right"/>
        <w:rPr>
          <w:i/>
        </w:rPr>
      </w:pPr>
      <w:r>
        <w:rPr>
          <w:noProof/>
        </w:rPr>
        <mc:AlternateContent>
          <mc:Choice Requires="wps">
            <w:drawing>
              <wp:inline distT="0" distB="0" distL="0" distR="0">
                <wp:extent cx="304800" cy="304800"/>
                <wp:effectExtent l="0" t="0" r="0" b="381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3B8F3" id="Прямоугольник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ipnmvYAgAAy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2C0D30" w:rsidRPr="00B6523A" w:rsidRDefault="002C0D30" w:rsidP="005F45CB">
      <w:pPr>
        <w:keepNext/>
        <w:keepLines/>
        <w:shd w:val="clear" w:color="auto" w:fill="FFFFFF"/>
        <w:suppressAutoHyphens/>
        <w:ind w:left="86"/>
        <w:jc w:val="center"/>
        <w:rPr>
          <w:i/>
        </w:rPr>
      </w:pPr>
    </w:p>
    <w:p w:rsidR="005F45CB" w:rsidRPr="00B6523A" w:rsidRDefault="005F45CB" w:rsidP="002C0D30">
      <w:pPr>
        <w:keepNext/>
        <w:keepLines/>
        <w:shd w:val="clear" w:color="auto" w:fill="FFFFFF"/>
        <w:suppressAutoHyphens/>
        <w:ind w:left="86"/>
        <w:rPr>
          <w:i/>
        </w:rPr>
      </w:pPr>
    </w:p>
    <w:p w:rsidR="00FA0E27" w:rsidRPr="000C07C3" w:rsidRDefault="00FA0E27" w:rsidP="000C07C3">
      <w:pPr>
        <w:pStyle w:val="ad"/>
        <w:keepNext/>
        <w:keepLines/>
        <w:numPr>
          <w:ilvl w:val="0"/>
          <w:numId w:val="2"/>
        </w:numPr>
        <w:suppressAutoHyphens/>
        <w:spacing w:after="0"/>
        <w:jc w:val="center"/>
        <w:rPr>
          <w:rFonts w:ascii="Times New Roman" w:hAnsi="Times New Roman"/>
          <w:b/>
          <w:spacing w:val="-21"/>
          <w:sz w:val="28"/>
          <w:szCs w:val="28"/>
        </w:rPr>
      </w:pPr>
      <w:r w:rsidRPr="000C07C3">
        <w:rPr>
          <w:rFonts w:ascii="Times New Roman" w:hAnsi="Times New Roman"/>
          <w:b/>
          <w:spacing w:val="-21"/>
          <w:sz w:val="28"/>
          <w:szCs w:val="28"/>
        </w:rPr>
        <w:lastRenderedPageBreak/>
        <w:t>Общие положения</w:t>
      </w:r>
    </w:p>
    <w:p w:rsidR="00FA0E27" w:rsidRPr="000C07C3" w:rsidRDefault="00FA0E27" w:rsidP="000C07C3">
      <w:pPr>
        <w:keepNext/>
        <w:keepLines/>
        <w:numPr>
          <w:ilvl w:val="1"/>
          <w:numId w:val="2"/>
        </w:numPr>
        <w:suppressAutoHyphens/>
        <w:spacing w:line="276" w:lineRule="auto"/>
        <w:ind w:left="0" w:firstLine="709"/>
        <w:jc w:val="both"/>
      </w:pPr>
      <w:r w:rsidRPr="000C07C3">
        <w:rPr>
          <w:rFonts w:eastAsia="MS Mincho"/>
          <w:bCs/>
          <w:iCs/>
        </w:rPr>
        <w:t>Соревнования по волейболу</w:t>
      </w:r>
      <w:r w:rsidR="000C07C3" w:rsidRPr="000C07C3">
        <w:rPr>
          <w:rFonts w:eastAsia="MS Mincho"/>
          <w:bCs/>
          <w:iCs/>
        </w:rPr>
        <w:t xml:space="preserve"> (</w:t>
      </w:r>
      <w:r w:rsidRPr="000C07C3">
        <w:rPr>
          <w:rFonts w:eastAsia="MS Mincho"/>
          <w:bCs/>
          <w:iCs/>
        </w:rPr>
        <w:t>далее – «Соревнования»</w:t>
      </w:r>
      <w:r w:rsidR="000C07C3" w:rsidRPr="000C07C3">
        <w:rPr>
          <w:rFonts w:eastAsia="MS Mincho"/>
          <w:bCs/>
          <w:iCs/>
        </w:rPr>
        <w:t>)</w:t>
      </w:r>
      <w:r w:rsidRPr="000C07C3">
        <w:rPr>
          <w:rFonts w:eastAsia="MS Mincho"/>
          <w:bCs/>
          <w:iCs/>
        </w:rPr>
        <w:t xml:space="preserve"> в программе Московских Студенческих Спортивных Игр (далее – Игры) проводятся 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вузы или высшие учебные заведения).</w:t>
      </w:r>
    </w:p>
    <w:p w:rsidR="00FA0E27" w:rsidRPr="000C07C3" w:rsidRDefault="00FA0E27" w:rsidP="000C07C3">
      <w:pPr>
        <w:keepNext/>
        <w:keepLines/>
        <w:numPr>
          <w:ilvl w:val="1"/>
          <w:numId w:val="2"/>
        </w:numPr>
        <w:suppressAutoHyphens/>
        <w:spacing w:line="276" w:lineRule="auto"/>
        <w:ind w:left="0" w:firstLine="709"/>
        <w:jc w:val="both"/>
      </w:pPr>
      <w:r w:rsidRPr="000C07C3">
        <w:rPr>
          <w:rFonts w:eastAsia="MS Mincho"/>
          <w:bCs/>
          <w:iCs/>
        </w:rPr>
        <w:t>Соревнования проводятся согласно Положению о проведении Московских студенческих спортивных игр,</w:t>
      </w:r>
      <w:r w:rsidRPr="000C07C3">
        <w:t xml:space="preserve"> настоящему Положению, действующим правилам по виду спорта.</w:t>
      </w:r>
    </w:p>
    <w:p w:rsidR="00FA0E27" w:rsidRPr="000C07C3" w:rsidRDefault="00FA0E27" w:rsidP="000C07C3">
      <w:pPr>
        <w:keepNext/>
        <w:keepLines/>
        <w:numPr>
          <w:ilvl w:val="1"/>
          <w:numId w:val="2"/>
        </w:numPr>
        <w:suppressAutoHyphens/>
        <w:spacing w:line="276" w:lineRule="auto"/>
        <w:ind w:left="0" w:firstLine="709"/>
        <w:jc w:val="both"/>
      </w:pPr>
      <w:r w:rsidRPr="000C07C3">
        <w:t xml:space="preserve">Настоящее Положение о соревнованиях подготовлено в соответствии с Распоряжением Департамента спорта и туризма города Москвы (далее – Москомспорт) от 15.06.2012 года № 191 (с учетом действующих изменений). </w:t>
      </w:r>
    </w:p>
    <w:p w:rsidR="00FA0E27" w:rsidRPr="000C07C3" w:rsidRDefault="00FA0E27" w:rsidP="000C07C3">
      <w:pPr>
        <w:keepNext/>
        <w:keepLines/>
        <w:numPr>
          <w:ilvl w:val="1"/>
          <w:numId w:val="2"/>
        </w:numPr>
        <w:suppressAutoHyphens/>
        <w:spacing w:line="276" w:lineRule="auto"/>
        <w:ind w:left="0" w:firstLine="709"/>
        <w:jc w:val="both"/>
      </w:pPr>
      <w:r w:rsidRPr="000C07C3">
        <w:t>Соревнования проводятся Московским региональным отделением Общероссийской общественной организации «Российский студенческий спортивный союз» (далее - МРО «РССС»),  в соответствии с Единым календарным планом физкультурных мероприятий и спортивных соревнований города Москвы (далее – ЕКП Москомспорта).</w:t>
      </w:r>
    </w:p>
    <w:p w:rsidR="00FA0E27" w:rsidRPr="000C07C3" w:rsidRDefault="00FA0E27" w:rsidP="000C07C3">
      <w:pPr>
        <w:keepNext/>
        <w:keepLines/>
        <w:numPr>
          <w:ilvl w:val="1"/>
          <w:numId w:val="2"/>
        </w:numPr>
        <w:suppressAutoHyphens/>
        <w:spacing w:line="276" w:lineRule="auto"/>
        <w:ind w:left="0" w:firstLine="709"/>
        <w:jc w:val="both"/>
      </w:pPr>
      <w:r w:rsidRPr="000C07C3">
        <w:t xml:space="preserve">Соревнования проводятся с целью развития вида спорта среди студентов в городе Москве. </w:t>
      </w:r>
    </w:p>
    <w:p w:rsidR="00FA0E27" w:rsidRPr="000C07C3" w:rsidRDefault="00FA0E27" w:rsidP="000C07C3">
      <w:pPr>
        <w:keepNext/>
        <w:keepLines/>
        <w:numPr>
          <w:ilvl w:val="1"/>
          <w:numId w:val="2"/>
        </w:numPr>
        <w:suppressAutoHyphens/>
        <w:spacing w:line="276" w:lineRule="auto"/>
        <w:ind w:left="0" w:firstLine="709"/>
        <w:jc w:val="both"/>
      </w:pPr>
      <w:r w:rsidRPr="000C07C3">
        <w:t xml:space="preserve">Задачами проведения соревнования являются: </w:t>
      </w:r>
    </w:p>
    <w:p w:rsidR="00FA0E27" w:rsidRPr="000C07C3" w:rsidRDefault="00FA0E27" w:rsidP="000C07C3">
      <w:pPr>
        <w:keepNext/>
        <w:keepLines/>
        <w:numPr>
          <w:ilvl w:val="2"/>
          <w:numId w:val="2"/>
        </w:numPr>
        <w:suppressAutoHyphens/>
        <w:spacing w:line="276" w:lineRule="auto"/>
        <w:ind w:left="0" w:firstLine="709"/>
        <w:jc w:val="both"/>
      </w:pPr>
      <w:r w:rsidRPr="000C07C3">
        <w:t>укрепление здоровья и пропаганда здорового образа жизни среди студентов высших учебных заведений;</w:t>
      </w:r>
    </w:p>
    <w:p w:rsidR="00FA0E27" w:rsidRPr="000C07C3" w:rsidRDefault="00FA0E27" w:rsidP="000C07C3">
      <w:pPr>
        <w:keepNext/>
        <w:keepLines/>
        <w:numPr>
          <w:ilvl w:val="2"/>
          <w:numId w:val="2"/>
        </w:numPr>
        <w:suppressAutoHyphens/>
        <w:spacing w:line="276" w:lineRule="auto"/>
        <w:ind w:left="0" w:firstLine="709"/>
        <w:jc w:val="both"/>
      </w:pPr>
      <w:r w:rsidRPr="000C07C3">
        <w:t>привлечение максимально возможного числа студентов к занятиям данным видом спорта, формирование у них мотивации к систематическим занятиям спортом и здоровому образу жизни;</w:t>
      </w:r>
    </w:p>
    <w:p w:rsidR="00FA0E27" w:rsidRPr="000C07C3" w:rsidRDefault="00FA0E27" w:rsidP="000C07C3">
      <w:pPr>
        <w:keepNext/>
        <w:keepLines/>
        <w:numPr>
          <w:ilvl w:val="2"/>
          <w:numId w:val="2"/>
        </w:numPr>
        <w:suppressAutoHyphens/>
        <w:spacing w:line="276" w:lineRule="auto"/>
        <w:ind w:left="0" w:firstLine="709"/>
        <w:jc w:val="both"/>
      </w:pPr>
      <w:r w:rsidRPr="000C07C3">
        <w:t>выявление сильнейших спортсменов в данном виде спорта среди студентов;</w:t>
      </w:r>
    </w:p>
    <w:p w:rsidR="00FA0E27" w:rsidRPr="000C07C3" w:rsidRDefault="00FA0E27" w:rsidP="000C07C3">
      <w:pPr>
        <w:keepNext/>
        <w:keepLines/>
        <w:numPr>
          <w:ilvl w:val="2"/>
          <w:numId w:val="2"/>
        </w:numPr>
        <w:suppressAutoHyphens/>
        <w:spacing w:line="276" w:lineRule="auto"/>
        <w:ind w:left="0" w:firstLine="709"/>
        <w:jc w:val="both"/>
      </w:pPr>
      <w:r w:rsidRPr="000C07C3">
        <w:t>повышени</w:t>
      </w:r>
      <w:r w:rsidR="001238EA">
        <w:t>е</w:t>
      </w:r>
      <w:r w:rsidRPr="000C07C3">
        <w:t xml:space="preserve"> спортивного мастерства студентов;</w:t>
      </w:r>
    </w:p>
    <w:p w:rsidR="00FA0E27" w:rsidRPr="000C07C3" w:rsidRDefault="00FA0E27" w:rsidP="000C07C3">
      <w:pPr>
        <w:keepNext/>
        <w:keepLines/>
        <w:numPr>
          <w:ilvl w:val="2"/>
          <w:numId w:val="2"/>
        </w:numPr>
        <w:suppressAutoHyphens/>
        <w:spacing w:line="276" w:lineRule="auto"/>
        <w:ind w:left="0" w:firstLine="709"/>
        <w:jc w:val="both"/>
      </w:pPr>
      <w:r w:rsidRPr="000C07C3">
        <w:t>подготовка резерва, кандидатов в студенческие сборные команды России и обеспечение успешного выступления московских спортсменов из числа студентов во всероссийских и международных студенческих соревнованиях.</w:t>
      </w:r>
    </w:p>
    <w:p w:rsidR="00FA0E27" w:rsidRPr="000C07C3" w:rsidRDefault="00FA0E27" w:rsidP="000C07C3">
      <w:pPr>
        <w:keepNext/>
        <w:keepLines/>
        <w:numPr>
          <w:ilvl w:val="1"/>
          <w:numId w:val="2"/>
        </w:numPr>
        <w:suppressAutoHyphens/>
        <w:spacing w:line="276" w:lineRule="auto"/>
        <w:ind w:left="0" w:firstLine="709"/>
        <w:jc w:val="both"/>
      </w:pPr>
      <w:r w:rsidRPr="000C07C3">
        <w:t xml:space="preserve">В соответствии с настоящим Положением запрещается оказывать противоправное влияние на результаты спортивных соревнований. </w:t>
      </w:r>
    </w:p>
    <w:p w:rsidR="00FA0E27" w:rsidRPr="000C07C3" w:rsidRDefault="00FA0E27" w:rsidP="000C07C3">
      <w:pPr>
        <w:keepNext/>
        <w:keepLines/>
        <w:suppressAutoHyphens/>
        <w:spacing w:line="276" w:lineRule="auto"/>
        <w:ind w:firstLine="709"/>
        <w:jc w:val="both"/>
      </w:pPr>
      <w:r w:rsidRPr="000C07C3">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FA0E27" w:rsidRPr="000C07C3" w:rsidRDefault="00FA0E27" w:rsidP="000C07C3">
      <w:pPr>
        <w:keepNext/>
        <w:keepLines/>
        <w:numPr>
          <w:ilvl w:val="2"/>
          <w:numId w:val="2"/>
        </w:numPr>
        <w:suppressAutoHyphens/>
        <w:spacing w:line="276" w:lineRule="auto"/>
        <w:ind w:left="0" w:firstLine="709"/>
        <w:jc w:val="both"/>
      </w:pPr>
      <w:r w:rsidRPr="000C07C3">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FA0E27" w:rsidRPr="000C07C3" w:rsidRDefault="00FA0E27" w:rsidP="000C07C3">
      <w:pPr>
        <w:keepNext/>
        <w:keepLines/>
        <w:numPr>
          <w:ilvl w:val="2"/>
          <w:numId w:val="2"/>
        </w:numPr>
        <w:suppressAutoHyphens/>
        <w:spacing w:line="276" w:lineRule="auto"/>
        <w:ind w:left="0" w:firstLine="709"/>
        <w:jc w:val="both"/>
      </w:pPr>
      <w:r w:rsidRPr="000C07C3">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FA0E27" w:rsidRPr="000C07C3" w:rsidRDefault="00FA0E27" w:rsidP="000C07C3">
      <w:pPr>
        <w:keepNext/>
        <w:keepLines/>
        <w:numPr>
          <w:ilvl w:val="3"/>
          <w:numId w:val="2"/>
        </w:numPr>
        <w:suppressAutoHyphens/>
        <w:spacing w:line="276" w:lineRule="auto"/>
        <w:ind w:left="0" w:firstLine="709"/>
        <w:jc w:val="both"/>
      </w:pPr>
      <w:r w:rsidRPr="000C07C3">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FA0E27" w:rsidRPr="000C07C3" w:rsidRDefault="00FA0E27" w:rsidP="000C07C3">
      <w:pPr>
        <w:keepNext/>
        <w:keepLines/>
        <w:numPr>
          <w:ilvl w:val="3"/>
          <w:numId w:val="2"/>
        </w:numPr>
        <w:suppressAutoHyphens/>
        <w:spacing w:line="276" w:lineRule="auto"/>
        <w:ind w:left="0" w:firstLine="709"/>
        <w:jc w:val="both"/>
      </w:pPr>
      <w:r w:rsidRPr="000C07C3">
        <w:lastRenderedPageBreak/>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FA0E27" w:rsidRPr="000C07C3" w:rsidRDefault="00FA0E27" w:rsidP="000C07C3">
      <w:pPr>
        <w:keepNext/>
        <w:keepLines/>
        <w:numPr>
          <w:ilvl w:val="3"/>
          <w:numId w:val="2"/>
        </w:numPr>
        <w:suppressAutoHyphens/>
        <w:spacing w:line="276" w:lineRule="auto"/>
        <w:ind w:left="0" w:firstLine="709"/>
        <w:jc w:val="both"/>
      </w:pPr>
      <w:r w:rsidRPr="000C07C3">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FA0E27" w:rsidRPr="000C07C3" w:rsidRDefault="00FA0E27" w:rsidP="000C07C3">
      <w:pPr>
        <w:keepNext/>
        <w:keepLines/>
        <w:numPr>
          <w:ilvl w:val="3"/>
          <w:numId w:val="2"/>
        </w:numPr>
        <w:suppressAutoHyphens/>
        <w:spacing w:line="276" w:lineRule="auto"/>
        <w:ind w:left="0" w:firstLine="709"/>
        <w:jc w:val="both"/>
      </w:pPr>
      <w:r w:rsidRPr="000C07C3">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FA0E27" w:rsidRPr="000C07C3" w:rsidRDefault="00FA0E27" w:rsidP="000C07C3">
      <w:pPr>
        <w:keepNext/>
        <w:keepLines/>
        <w:numPr>
          <w:ilvl w:val="3"/>
          <w:numId w:val="2"/>
        </w:numPr>
        <w:suppressAutoHyphens/>
        <w:spacing w:line="276" w:lineRule="auto"/>
        <w:ind w:left="0" w:firstLine="709"/>
        <w:jc w:val="both"/>
      </w:pPr>
      <w:r w:rsidRPr="000C07C3">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FA0E27" w:rsidRPr="000C07C3" w:rsidRDefault="00FA0E27" w:rsidP="000C07C3">
      <w:pPr>
        <w:keepNext/>
        <w:keepLines/>
        <w:numPr>
          <w:ilvl w:val="3"/>
          <w:numId w:val="2"/>
        </w:numPr>
        <w:suppressAutoHyphens/>
        <w:spacing w:line="276" w:lineRule="auto"/>
        <w:ind w:left="0" w:firstLine="709"/>
        <w:jc w:val="both"/>
      </w:pPr>
      <w:r w:rsidRPr="000C07C3">
        <w:t xml:space="preserve">для спортивных агентов - на официальные спортивные соревнования по виду спорта, в котором они осуществляют свою деятельность. </w:t>
      </w:r>
    </w:p>
    <w:p w:rsidR="00FA0E27" w:rsidRPr="000C07C3" w:rsidRDefault="00FA0E27" w:rsidP="000C07C3">
      <w:pPr>
        <w:keepNext/>
        <w:keepLines/>
        <w:numPr>
          <w:ilvl w:val="1"/>
          <w:numId w:val="2"/>
        </w:numPr>
        <w:suppressAutoHyphens/>
        <w:spacing w:line="276" w:lineRule="auto"/>
        <w:ind w:left="0" w:firstLine="709"/>
        <w:jc w:val="both"/>
      </w:pPr>
      <w:r w:rsidRPr="000C07C3">
        <w:t>Предотвращение противоправного влияния на результаты официальных спортивных соревнований и борьба с ним осуществляются в соответствии с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FA0E27" w:rsidRPr="000C07C3" w:rsidRDefault="00FA0E27" w:rsidP="000C07C3">
      <w:pPr>
        <w:keepNext/>
        <w:keepLines/>
        <w:numPr>
          <w:ilvl w:val="1"/>
          <w:numId w:val="2"/>
        </w:numPr>
        <w:suppressAutoHyphens/>
        <w:spacing w:line="276" w:lineRule="auto"/>
        <w:ind w:left="0" w:firstLine="709"/>
        <w:jc w:val="both"/>
      </w:pPr>
      <w:r w:rsidRPr="000C07C3">
        <w:t>Настоящее Положение является основанием для командирования студентов, преподавателей и иных специалистов в области физической культуры и спорта на соревнования по виду спорта в программе Игр руководством вузов.</w:t>
      </w:r>
    </w:p>
    <w:p w:rsidR="00FA0E27" w:rsidRPr="000C07C3" w:rsidRDefault="00FA0E27" w:rsidP="000C07C3">
      <w:pPr>
        <w:keepNext/>
        <w:keepLines/>
        <w:suppressAutoHyphens/>
        <w:spacing w:line="276" w:lineRule="auto"/>
        <w:ind w:left="709"/>
        <w:jc w:val="both"/>
      </w:pPr>
    </w:p>
    <w:p w:rsidR="00FA0E27" w:rsidRPr="000C07C3" w:rsidRDefault="00FA0E27" w:rsidP="000C07C3">
      <w:pPr>
        <w:keepNext/>
        <w:keepLines/>
        <w:numPr>
          <w:ilvl w:val="0"/>
          <w:numId w:val="2"/>
        </w:numPr>
        <w:suppressAutoHyphens/>
        <w:spacing w:line="276" w:lineRule="auto"/>
        <w:jc w:val="center"/>
        <w:rPr>
          <w:b/>
          <w:sz w:val="28"/>
          <w:szCs w:val="28"/>
        </w:rPr>
      </w:pPr>
      <w:r w:rsidRPr="000C07C3">
        <w:rPr>
          <w:b/>
          <w:sz w:val="28"/>
          <w:szCs w:val="28"/>
        </w:rPr>
        <w:t>Права и обязанности организаторов</w:t>
      </w:r>
    </w:p>
    <w:p w:rsidR="00FA0E27" w:rsidRPr="000C07C3" w:rsidRDefault="00FA0E27" w:rsidP="000C07C3">
      <w:pPr>
        <w:keepNext/>
        <w:keepLines/>
        <w:numPr>
          <w:ilvl w:val="1"/>
          <w:numId w:val="2"/>
        </w:numPr>
        <w:suppressAutoHyphens/>
        <w:spacing w:line="276" w:lineRule="auto"/>
        <w:ind w:left="0" w:firstLine="709"/>
        <w:jc w:val="both"/>
      </w:pPr>
      <w:r w:rsidRPr="000C07C3">
        <w:t>Совет ректоров вузов Москвы и Московской области, Департамент спорта города Москвы, далее – «Департамент» и МРО «РССС» определяют общие условия проведения Игр.</w:t>
      </w:r>
    </w:p>
    <w:p w:rsidR="009102BF" w:rsidRPr="000C07C3" w:rsidRDefault="009102BF" w:rsidP="000C07C3">
      <w:pPr>
        <w:keepNext/>
        <w:keepLines/>
        <w:numPr>
          <w:ilvl w:val="1"/>
          <w:numId w:val="2"/>
        </w:numPr>
        <w:suppressAutoHyphens/>
        <w:spacing w:line="276" w:lineRule="auto"/>
        <w:ind w:left="0" w:firstLine="709"/>
        <w:jc w:val="both"/>
        <w:rPr>
          <w:color w:val="000000" w:themeColor="text1"/>
        </w:rPr>
      </w:pPr>
      <w:r w:rsidRPr="000C07C3">
        <w:rPr>
          <w:color w:val="000000" w:themeColor="text1"/>
        </w:rPr>
        <w:t>МРО «РССС» совместно с главным судьей соревнований по виду спорта определяют условия проведения соревнований по данному виду спорта, предусмотренные настоящим Положением.</w:t>
      </w:r>
    </w:p>
    <w:p w:rsidR="00FA0E27" w:rsidRPr="000C07C3" w:rsidRDefault="00FA0E27" w:rsidP="000C07C3">
      <w:pPr>
        <w:keepNext/>
        <w:keepLines/>
        <w:numPr>
          <w:ilvl w:val="1"/>
          <w:numId w:val="2"/>
        </w:numPr>
        <w:suppressAutoHyphens/>
        <w:spacing w:line="276" w:lineRule="auto"/>
        <w:ind w:left="0" w:firstLine="709"/>
        <w:jc w:val="both"/>
      </w:pPr>
      <w:r w:rsidRPr="000C07C3">
        <w:t>Распределение иных прав и обязанностей, включая ответственность за причинение вреда участникам соревнования и (или)третьим лицам осуществляется на основании договора между МРО «РССС» и иными лицами.</w:t>
      </w:r>
    </w:p>
    <w:p w:rsidR="00FA0E27" w:rsidRPr="000C07C3" w:rsidRDefault="00FA0E27" w:rsidP="000C07C3">
      <w:pPr>
        <w:keepNext/>
        <w:keepLines/>
        <w:suppressAutoHyphens/>
        <w:spacing w:line="276" w:lineRule="auto"/>
        <w:ind w:left="709"/>
        <w:jc w:val="both"/>
      </w:pPr>
    </w:p>
    <w:p w:rsidR="00FA0E27" w:rsidRPr="000C07C3" w:rsidRDefault="00FA0E27" w:rsidP="000C07C3">
      <w:pPr>
        <w:keepNext/>
        <w:keepLines/>
        <w:numPr>
          <w:ilvl w:val="0"/>
          <w:numId w:val="2"/>
        </w:numPr>
        <w:suppressAutoHyphens/>
        <w:spacing w:line="276" w:lineRule="auto"/>
        <w:jc w:val="center"/>
        <w:rPr>
          <w:b/>
          <w:sz w:val="28"/>
          <w:szCs w:val="28"/>
        </w:rPr>
      </w:pPr>
      <w:r w:rsidRPr="000C07C3">
        <w:rPr>
          <w:rFonts w:eastAsia="MS Mincho"/>
          <w:b/>
          <w:bCs/>
          <w:iCs/>
          <w:sz w:val="28"/>
          <w:szCs w:val="28"/>
        </w:rPr>
        <w:t>Обеспечение безопасности участников и зрителей</w:t>
      </w:r>
    </w:p>
    <w:p w:rsidR="00FA0E27" w:rsidRPr="000C07C3" w:rsidRDefault="00FA0E27" w:rsidP="000C07C3">
      <w:pPr>
        <w:keepNext/>
        <w:keepLines/>
        <w:numPr>
          <w:ilvl w:val="1"/>
          <w:numId w:val="2"/>
        </w:numPr>
        <w:suppressAutoHyphens/>
        <w:spacing w:line="276" w:lineRule="auto"/>
        <w:ind w:left="0" w:firstLine="709"/>
        <w:jc w:val="both"/>
      </w:pPr>
      <w:r w:rsidRPr="000C07C3">
        <w:rPr>
          <w:rFonts w:eastAsia="MS Mincho"/>
          <w:bCs/>
          <w:iCs/>
        </w:rPr>
        <w:t xml:space="preserve">Соревнования проводятся на спортивных сооружениях, внесенных во всероссийский реестр объектов спорта в соответствии с Федеральным законом от 04 декабря 2007 года №329-ФЗ «О физической культуре и спорте Российской Федерации». </w:t>
      </w:r>
    </w:p>
    <w:p w:rsidR="00FA0E27" w:rsidRPr="000C07C3" w:rsidRDefault="00FA0E27" w:rsidP="000C07C3">
      <w:pPr>
        <w:keepNext/>
        <w:keepLines/>
        <w:suppressAutoHyphens/>
        <w:spacing w:line="276" w:lineRule="auto"/>
        <w:ind w:firstLine="709"/>
        <w:jc w:val="both"/>
      </w:pPr>
      <w:r w:rsidRPr="000C07C3">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FA0E27" w:rsidRPr="000C07C3" w:rsidRDefault="00FA0E27" w:rsidP="000C07C3">
      <w:pPr>
        <w:keepNext/>
        <w:keepLines/>
        <w:numPr>
          <w:ilvl w:val="1"/>
          <w:numId w:val="2"/>
        </w:numPr>
        <w:suppressAutoHyphens/>
        <w:spacing w:line="276" w:lineRule="auto"/>
        <w:ind w:left="0" w:firstLine="709"/>
        <w:jc w:val="both"/>
      </w:pPr>
      <w:r w:rsidRPr="000C07C3">
        <w:rPr>
          <w:rFonts w:eastAsia="MS Mincho"/>
          <w:bCs/>
          <w:iCs/>
        </w:rPr>
        <w:t xml:space="preserve">Участие в соревнованиях осуществляется в том числе при наличии полиса страхования жизни, здоровья и от несчастных случаев, который представляется в комиссию по допуску участников на каждого участника соревнований, а также </w:t>
      </w:r>
      <w:r w:rsidR="001238EA" w:rsidRPr="000C07C3">
        <w:rPr>
          <w:rFonts w:eastAsia="MS Mincho"/>
          <w:bCs/>
          <w:iCs/>
        </w:rPr>
        <w:t>в соответствии с иными требования</w:t>
      </w:r>
      <w:r w:rsidR="001238EA">
        <w:rPr>
          <w:rFonts w:eastAsia="MS Mincho"/>
          <w:bCs/>
          <w:iCs/>
        </w:rPr>
        <w:t>ми,</w:t>
      </w:r>
      <w:r w:rsidRPr="000C07C3">
        <w:rPr>
          <w:rFonts w:eastAsia="MS Mincho"/>
          <w:bCs/>
          <w:iCs/>
        </w:rPr>
        <w:t xml:space="preserve"> указанными в настоящем Положени</w:t>
      </w:r>
      <w:r w:rsidR="00C46465" w:rsidRPr="000C07C3">
        <w:rPr>
          <w:rFonts w:eastAsia="MS Mincho"/>
          <w:bCs/>
          <w:iCs/>
        </w:rPr>
        <w:t>и</w:t>
      </w:r>
      <w:r w:rsidRPr="000C07C3">
        <w:rPr>
          <w:rFonts w:eastAsia="MS Mincho"/>
          <w:bCs/>
          <w:iCs/>
        </w:rPr>
        <w:t xml:space="preserve">. </w:t>
      </w:r>
    </w:p>
    <w:p w:rsidR="00FA0E27" w:rsidRPr="000C07C3" w:rsidRDefault="00FA0E27" w:rsidP="000C07C3">
      <w:pPr>
        <w:keepNext/>
        <w:keepLines/>
        <w:suppressAutoHyphens/>
        <w:spacing w:line="276" w:lineRule="auto"/>
        <w:ind w:firstLine="709"/>
        <w:jc w:val="both"/>
        <w:rPr>
          <w:rFonts w:eastAsia="MS Mincho"/>
          <w:bCs/>
          <w:iCs/>
        </w:rPr>
      </w:pPr>
      <w:r w:rsidRPr="000C07C3">
        <w:rPr>
          <w:rFonts w:eastAsia="MS Mincho"/>
          <w:bCs/>
          <w:iCs/>
        </w:rPr>
        <w:lastRenderedPageBreak/>
        <w:t>Страхование участников производится за счет направляющей стороны в соответствии с законодательством Российской Федерации.</w:t>
      </w:r>
    </w:p>
    <w:p w:rsidR="00FA0E27" w:rsidRPr="000C07C3" w:rsidRDefault="00FA0E27" w:rsidP="000C07C3">
      <w:pPr>
        <w:keepNext/>
        <w:keepLines/>
        <w:numPr>
          <w:ilvl w:val="1"/>
          <w:numId w:val="2"/>
        </w:numPr>
        <w:suppressAutoHyphens/>
        <w:spacing w:line="276" w:lineRule="auto"/>
        <w:ind w:left="0" w:firstLine="709"/>
        <w:jc w:val="both"/>
      </w:pPr>
      <w:r w:rsidRPr="000C07C3">
        <w:rPr>
          <w:bCs/>
          <w:iCs/>
        </w:rPr>
        <w:t>Оказание скорой медицинской помощи при проведении соревнований 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FA0E27" w:rsidRPr="000C07C3" w:rsidRDefault="00FA0E27" w:rsidP="000C07C3">
      <w:pPr>
        <w:keepNext/>
        <w:keepLines/>
        <w:suppressAutoHyphens/>
        <w:spacing w:line="276" w:lineRule="auto"/>
        <w:ind w:firstLine="708"/>
        <w:jc w:val="both"/>
      </w:pPr>
      <w:r w:rsidRPr="000C07C3">
        <w:rPr>
          <w:bCs/>
          <w:iCs/>
        </w:rPr>
        <w:t>Обязательным основанием для допуска спортсмена к соревнованиям по медицинским заключениям является заявка на участие в соревнованиях по данному виду спорта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персональной справки, соответствующей вышеперечисленным требованиям.</w:t>
      </w:r>
    </w:p>
    <w:p w:rsidR="00FA0E27" w:rsidRPr="000C07C3" w:rsidRDefault="00FA0E27" w:rsidP="000C07C3">
      <w:pPr>
        <w:keepNext/>
        <w:keepLines/>
        <w:numPr>
          <w:ilvl w:val="1"/>
          <w:numId w:val="2"/>
        </w:numPr>
        <w:suppressAutoHyphens/>
        <w:spacing w:line="276" w:lineRule="auto"/>
        <w:ind w:left="0" w:firstLine="709"/>
        <w:jc w:val="both"/>
      </w:pPr>
      <w:r w:rsidRPr="000C07C3">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09 августа 2016 года №947.</w:t>
      </w:r>
    </w:p>
    <w:p w:rsidR="00FA0E27" w:rsidRPr="000C07C3" w:rsidRDefault="00FA0E27" w:rsidP="000C07C3">
      <w:pPr>
        <w:keepNext/>
        <w:keepLines/>
        <w:suppressAutoHyphens/>
        <w:spacing w:line="276" w:lineRule="auto"/>
        <w:ind w:firstLine="709"/>
        <w:jc w:val="both"/>
      </w:pPr>
      <w:r w:rsidRPr="000C07C3">
        <w:t>В соответствии с п.10.11.1. Общероссийских антидопинговых правил ни один спортсмен или иное лицо, в отношении которого была применена дисквалификация, не имеет право во время срока дисквалификации участвовать ни в каком качестве в соревнованиях.</w:t>
      </w:r>
    </w:p>
    <w:bookmarkEnd w:id="0"/>
    <w:p w:rsidR="00FA0E27" w:rsidRPr="000C07C3" w:rsidRDefault="00FA0E27" w:rsidP="000C07C3">
      <w:pPr>
        <w:keepNext/>
        <w:keepLines/>
        <w:suppressAutoHyphens/>
        <w:spacing w:line="276" w:lineRule="auto"/>
        <w:jc w:val="both"/>
      </w:pPr>
    </w:p>
    <w:p w:rsidR="00FA0E27" w:rsidRPr="000C07C3" w:rsidRDefault="00FA0E27" w:rsidP="000C07C3">
      <w:pPr>
        <w:keepNext/>
        <w:keepLines/>
        <w:numPr>
          <w:ilvl w:val="0"/>
          <w:numId w:val="2"/>
        </w:numPr>
        <w:suppressAutoHyphens/>
        <w:spacing w:line="276" w:lineRule="auto"/>
        <w:jc w:val="center"/>
        <w:rPr>
          <w:b/>
          <w:sz w:val="28"/>
          <w:szCs w:val="28"/>
        </w:rPr>
      </w:pPr>
      <w:r w:rsidRPr="000C07C3">
        <w:rPr>
          <w:b/>
          <w:sz w:val="28"/>
          <w:szCs w:val="28"/>
        </w:rPr>
        <w:t>Места и сроки проведения соревнований</w:t>
      </w:r>
    </w:p>
    <w:p w:rsidR="00FA0E27" w:rsidRPr="000C07C3" w:rsidRDefault="00FA0E27" w:rsidP="000C07C3">
      <w:pPr>
        <w:suppressAutoHyphens/>
        <w:spacing w:line="276" w:lineRule="auto"/>
        <w:ind w:firstLine="708"/>
        <w:jc w:val="both"/>
        <w:rPr>
          <w:rFonts w:eastAsia="MS Mincho"/>
          <w:bCs/>
          <w:iCs/>
          <w:lang w:eastAsia="ar-SA"/>
        </w:rPr>
      </w:pPr>
      <w:r w:rsidRPr="000C07C3">
        <w:t>4.1.</w:t>
      </w:r>
      <w:r w:rsidRPr="000C07C3">
        <w:rPr>
          <w:rFonts w:eastAsia="MS Mincho"/>
          <w:b/>
          <w:bCs/>
          <w:iCs/>
          <w:lang w:eastAsia="ar-SA"/>
        </w:rPr>
        <w:t xml:space="preserve"> Срок проведения соревнований: </w:t>
      </w:r>
      <w:r w:rsidRPr="000C07C3">
        <w:rPr>
          <w:rFonts w:eastAsia="MS Mincho"/>
          <w:bCs/>
          <w:iCs/>
          <w:lang w:eastAsia="ar-SA"/>
        </w:rPr>
        <w:t xml:space="preserve">с </w:t>
      </w:r>
      <w:r w:rsidR="009102BF" w:rsidRPr="000C07C3">
        <w:rPr>
          <w:rFonts w:eastAsia="MS Mincho"/>
          <w:bCs/>
          <w:iCs/>
          <w:lang w:eastAsia="ar-SA"/>
        </w:rPr>
        <w:t>30</w:t>
      </w:r>
      <w:r w:rsidRPr="000C07C3">
        <w:rPr>
          <w:rFonts w:eastAsia="MS Mincho"/>
          <w:bCs/>
          <w:iCs/>
          <w:lang w:eastAsia="ar-SA"/>
        </w:rPr>
        <w:t xml:space="preserve"> </w:t>
      </w:r>
      <w:r w:rsidR="009102BF" w:rsidRPr="000C07C3">
        <w:rPr>
          <w:rFonts w:eastAsia="MS Mincho"/>
          <w:bCs/>
          <w:iCs/>
          <w:lang w:eastAsia="ar-SA"/>
        </w:rPr>
        <w:t>сентябр</w:t>
      </w:r>
      <w:r w:rsidRPr="000C07C3">
        <w:rPr>
          <w:rFonts w:eastAsia="MS Mincho"/>
          <w:bCs/>
          <w:iCs/>
          <w:lang w:eastAsia="ar-SA"/>
        </w:rPr>
        <w:t xml:space="preserve">я по 21 декабря 2019 года и с 10 февраля по </w:t>
      </w:r>
      <w:r w:rsidR="001238EA">
        <w:rPr>
          <w:rFonts w:eastAsia="MS Mincho"/>
          <w:bCs/>
          <w:iCs/>
          <w:lang w:eastAsia="ar-SA"/>
        </w:rPr>
        <w:t>06</w:t>
      </w:r>
      <w:r w:rsidRPr="000C07C3">
        <w:rPr>
          <w:rFonts w:eastAsia="MS Mincho"/>
          <w:bCs/>
          <w:iCs/>
          <w:lang w:eastAsia="ar-SA"/>
        </w:rPr>
        <w:t xml:space="preserve"> июня 2020 года согласно календарю соревнований по виду спорта.</w:t>
      </w:r>
      <w:r w:rsidRPr="000C07C3">
        <w:rPr>
          <w:rFonts w:eastAsia="MS Mincho"/>
          <w:b/>
          <w:bCs/>
          <w:iCs/>
          <w:lang w:eastAsia="ar-SA"/>
        </w:rPr>
        <w:t xml:space="preserve"> </w:t>
      </w:r>
    </w:p>
    <w:p w:rsidR="00FA0E27" w:rsidRPr="000C07C3" w:rsidRDefault="00FA0E27" w:rsidP="000C07C3">
      <w:pPr>
        <w:suppressAutoHyphens/>
        <w:spacing w:line="276" w:lineRule="auto"/>
        <w:ind w:firstLine="708"/>
        <w:jc w:val="both"/>
      </w:pPr>
      <w:r w:rsidRPr="000C07C3">
        <w:rPr>
          <w:rFonts w:eastAsia="MS Mincho"/>
          <w:bCs/>
          <w:iCs/>
          <w:lang w:eastAsia="ar-SA"/>
        </w:rPr>
        <w:t>4.2.</w:t>
      </w:r>
      <w:r w:rsidRPr="000C07C3">
        <w:rPr>
          <w:rFonts w:eastAsia="MS Mincho"/>
          <w:b/>
          <w:bCs/>
          <w:iCs/>
          <w:lang w:eastAsia="ar-SA"/>
        </w:rPr>
        <w:t xml:space="preserve"> Мест</w:t>
      </w:r>
      <w:r w:rsidR="001238EA">
        <w:rPr>
          <w:rFonts w:eastAsia="MS Mincho"/>
          <w:b/>
          <w:bCs/>
          <w:iCs/>
          <w:lang w:eastAsia="ar-SA"/>
        </w:rPr>
        <w:t>а</w:t>
      </w:r>
      <w:r w:rsidRPr="000C07C3">
        <w:rPr>
          <w:rFonts w:eastAsia="MS Mincho"/>
          <w:b/>
          <w:bCs/>
          <w:iCs/>
          <w:lang w:eastAsia="ar-SA"/>
        </w:rPr>
        <w:t xml:space="preserve"> проведения соревнований: </w:t>
      </w:r>
      <w:r w:rsidRPr="000C07C3">
        <w:t xml:space="preserve">спортзалы вузов, участвующих в соревнованиях и спортивные площадки г. Москвы. </w:t>
      </w:r>
    </w:p>
    <w:p w:rsidR="00FA0E27" w:rsidRPr="000C07C3" w:rsidRDefault="00FA0E27" w:rsidP="000C07C3">
      <w:pPr>
        <w:suppressAutoHyphens/>
        <w:spacing w:line="276" w:lineRule="auto"/>
        <w:ind w:firstLine="708"/>
        <w:jc w:val="both"/>
        <w:rPr>
          <w:rFonts w:eastAsia="MS Mincho"/>
          <w:b/>
          <w:lang w:eastAsia="ar-SA"/>
        </w:rPr>
      </w:pPr>
    </w:p>
    <w:p w:rsidR="00FA0E27" w:rsidRPr="000C07C3" w:rsidRDefault="00FA0E27" w:rsidP="000C07C3">
      <w:pPr>
        <w:pStyle w:val="ad"/>
        <w:numPr>
          <w:ilvl w:val="0"/>
          <w:numId w:val="2"/>
        </w:numPr>
        <w:suppressAutoHyphens/>
        <w:spacing w:after="0"/>
        <w:jc w:val="center"/>
        <w:rPr>
          <w:rFonts w:ascii="Times New Roman" w:eastAsia="Times New Roman" w:hAnsi="Times New Roman"/>
          <w:sz w:val="28"/>
          <w:szCs w:val="28"/>
          <w:lang w:eastAsia="ru-RU"/>
        </w:rPr>
      </w:pPr>
      <w:r w:rsidRPr="000C07C3">
        <w:rPr>
          <w:rFonts w:ascii="Times New Roman" w:eastAsia="MS Mincho" w:hAnsi="Times New Roman"/>
          <w:b/>
          <w:sz w:val="28"/>
          <w:szCs w:val="28"/>
          <w:lang w:eastAsia="ar-SA"/>
        </w:rPr>
        <w:t>Классификация и правила проведения соревнований</w:t>
      </w:r>
    </w:p>
    <w:p w:rsidR="00FA0E27" w:rsidRPr="000C07C3" w:rsidRDefault="00FA0E27" w:rsidP="000C07C3">
      <w:pPr>
        <w:suppressAutoHyphens/>
        <w:spacing w:line="276" w:lineRule="auto"/>
        <w:ind w:firstLine="708"/>
        <w:jc w:val="both"/>
        <w:rPr>
          <w:rFonts w:eastAsia="MS Mincho"/>
        </w:rPr>
      </w:pPr>
      <w:r w:rsidRPr="000C07C3">
        <w:rPr>
          <w:rFonts w:eastAsia="MS Mincho"/>
        </w:rPr>
        <w:t>5.1. Соревнования проводятся среди мужских и среди женских команд в 4-х лигах: «Суперлига», «Высшая лига А», «Высшая лига Б» и «Первая лига».</w:t>
      </w:r>
    </w:p>
    <w:p w:rsidR="00FA0E27" w:rsidRPr="000C07C3" w:rsidRDefault="00FA0E27" w:rsidP="000C07C3">
      <w:pPr>
        <w:suppressAutoHyphens/>
        <w:spacing w:line="276" w:lineRule="auto"/>
        <w:ind w:firstLine="708"/>
        <w:jc w:val="both"/>
      </w:pPr>
      <w:r w:rsidRPr="000C07C3">
        <w:rPr>
          <w:rFonts w:eastAsia="MS Mincho"/>
        </w:rPr>
        <w:t>5.2. Состав участников лиг формируется на основании заявок, поданных в МРО «РССС» и по итогам выступления команд в соревнованиях в сезоне 2018/2019 гг.</w:t>
      </w:r>
    </w:p>
    <w:p w:rsidR="00F33C92" w:rsidRPr="000C07C3" w:rsidRDefault="00F33C92" w:rsidP="001238EA">
      <w:pPr>
        <w:suppressAutoHyphens/>
        <w:spacing w:line="276" w:lineRule="auto"/>
        <w:jc w:val="both"/>
        <w:rPr>
          <w:rFonts w:eastAsia="MS Mincho"/>
          <w:b/>
        </w:rPr>
      </w:pPr>
    </w:p>
    <w:p w:rsidR="00FA0E27" w:rsidRPr="000C07C3" w:rsidRDefault="00FA0E27" w:rsidP="000C07C3">
      <w:pPr>
        <w:suppressAutoHyphens/>
        <w:spacing w:line="276" w:lineRule="auto"/>
        <w:ind w:firstLine="708"/>
        <w:jc w:val="center"/>
      </w:pPr>
      <w:r w:rsidRPr="000C07C3">
        <w:rPr>
          <w:rFonts w:eastAsia="MS Mincho"/>
          <w:b/>
        </w:rPr>
        <w:t xml:space="preserve">6. </w:t>
      </w:r>
      <w:r w:rsidRPr="000C07C3">
        <w:rPr>
          <w:rFonts w:eastAsia="MS Mincho"/>
          <w:b/>
          <w:sz w:val="28"/>
          <w:szCs w:val="28"/>
        </w:rPr>
        <w:t>Система проведения соревнований</w:t>
      </w:r>
    </w:p>
    <w:p w:rsidR="00FA0E27" w:rsidRPr="000C07C3" w:rsidRDefault="00FA0E27" w:rsidP="000C07C3">
      <w:pPr>
        <w:suppressAutoHyphens/>
        <w:spacing w:line="276" w:lineRule="auto"/>
        <w:ind w:firstLine="708"/>
        <w:rPr>
          <w:rFonts w:eastAsia="MS Mincho"/>
        </w:rPr>
      </w:pPr>
      <w:r w:rsidRPr="000C07C3">
        <w:rPr>
          <w:rFonts w:eastAsia="MS Mincho"/>
        </w:rPr>
        <w:t>6.1. «Суперлига»:</w:t>
      </w:r>
    </w:p>
    <w:p w:rsidR="00FA0E27" w:rsidRPr="000C07C3" w:rsidRDefault="00FA0E27" w:rsidP="000C07C3">
      <w:pPr>
        <w:suppressAutoHyphens/>
        <w:spacing w:line="276" w:lineRule="auto"/>
        <w:ind w:firstLine="708"/>
        <w:rPr>
          <w:rFonts w:eastAsia="MS Mincho"/>
        </w:rPr>
      </w:pPr>
      <w:r w:rsidRPr="000C07C3">
        <w:rPr>
          <w:rFonts w:eastAsia="MS Mincho"/>
        </w:rPr>
        <w:t xml:space="preserve">6.1.1. В мужской и женской «Суперлиге» участвуют по 10 команд. </w:t>
      </w:r>
    </w:p>
    <w:p w:rsidR="00FA0E27" w:rsidRPr="000C07C3" w:rsidRDefault="00FA0E27" w:rsidP="000C07C3">
      <w:pPr>
        <w:suppressAutoHyphens/>
        <w:spacing w:line="276" w:lineRule="auto"/>
        <w:ind w:firstLine="708"/>
        <w:jc w:val="both"/>
        <w:rPr>
          <w:rFonts w:eastAsia="MS Mincho"/>
        </w:rPr>
      </w:pPr>
      <w:r w:rsidRPr="000C07C3">
        <w:rPr>
          <w:rFonts w:eastAsia="MS Mincho"/>
        </w:rPr>
        <w:t xml:space="preserve">Команды играют между собой в два круга по круговой системе. </w:t>
      </w:r>
    </w:p>
    <w:p w:rsidR="00FA0E27" w:rsidRPr="000C07C3" w:rsidRDefault="00FA0E27" w:rsidP="000C07C3">
      <w:pPr>
        <w:suppressAutoHyphens/>
        <w:spacing w:line="276" w:lineRule="auto"/>
        <w:ind w:firstLine="708"/>
        <w:jc w:val="both"/>
        <w:rPr>
          <w:rFonts w:eastAsia="MS Mincho"/>
        </w:rPr>
      </w:pPr>
      <w:r w:rsidRPr="000C07C3">
        <w:rPr>
          <w:rFonts w:eastAsia="MS Mincho"/>
        </w:rPr>
        <w:t>По окончании этапа круговых игр команды, занявшие первы</w:t>
      </w:r>
      <w:r w:rsidR="009102BF" w:rsidRPr="000C07C3">
        <w:rPr>
          <w:rFonts w:eastAsia="MS Mincho"/>
        </w:rPr>
        <w:t>е</w:t>
      </w:r>
      <w:r w:rsidRPr="000C07C3">
        <w:rPr>
          <w:rFonts w:eastAsia="MS Mincho"/>
        </w:rPr>
        <w:t xml:space="preserve"> 4 места, играют Суперфинал. </w:t>
      </w:r>
    </w:p>
    <w:p w:rsidR="000C07C3" w:rsidRPr="000C07C3" w:rsidRDefault="000C07C3" w:rsidP="000C07C3">
      <w:pPr>
        <w:pStyle w:val="a6"/>
        <w:spacing w:before="0" w:beforeAutospacing="0" w:after="0" w:afterAutospacing="0" w:line="276" w:lineRule="auto"/>
        <w:ind w:firstLine="708"/>
        <w:jc w:val="both"/>
        <w:rPr>
          <w:color w:val="000000"/>
        </w:rPr>
      </w:pPr>
      <w:r w:rsidRPr="000C07C3">
        <w:rPr>
          <w:color w:val="000000"/>
        </w:rPr>
        <w:t>Полуфиналы проходят на площадках команд, занявших более высокое место на этапе круговых игр.</w:t>
      </w:r>
    </w:p>
    <w:p w:rsidR="000C07C3" w:rsidRPr="000C07C3" w:rsidRDefault="000C07C3" w:rsidP="000C07C3">
      <w:pPr>
        <w:pStyle w:val="a6"/>
        <w:spacing w:before="0" w:beforeAutospacing="0" w:after="0" w:afterAutospacing="0" w:line="276" w:lineRule="auto"/>
        <w:ind w:firstLine="708"/>
        <w:jc w:val="both"/>
        <w:rPr>
          <w:color w:val="000000"/>
        </w:rPr>
      </w:pPr>
      <w:r w:rsidRPr="000C07C3">
        <w:rPr>
          <w:color w:val="000000"/>
        </w:rPr>
        <w:lastRenderedPageBreak/>
        <w:t>Финал и игра за третье место проводятся на нейтральной площадке.</w:t>
      </w:r>
    </w:p>
    <w:p w:rsidR="00FA0E27" w:rsidRPr="000C07C3" w:rsidRDefault="00FA0E27" w:rsidP="000C07C3">
      <w:pPr>
        <w:suppressAutoHyphens/>
        <w:spacing w:line="276" w:lineRule="auto"/>
        <w:ind w:firstLine="708"/>
        <w:jc w:val="both"/>
        <w:rPr>
          <w:rFonts w:eastAsia="MS Mincho"/>
        </w:rPr>
      </w:pPr>
      <w:r w:rsidRPr="000C07C3">
        <w:rPr>
          <w:rFonts w:eastAsia="MS Mincho"/>
        </w:rPr>
        <w:t>Команда, занявшая 9-е место</w:t>
      </w:r>
      <w:r w:rsidR="009C7BDA" w:rsidRPr="000C07C3">
        <w:rPr>
          <w:rFonts w:eastAsia="MS Mincho"/>
        </w:rPr>
        <w:t>,</w:t>
      </w:r>
      <w:r w:rsidRPr="000C07C3">
        <w:rPr>
          <w:rFonts w:eastAsia="MS Mincho"/>
        </w:rPr>
        <w:t xml:space="preserve"> играет 2 переходные игры за право участия в «Суперлиге» на следующий сезон с командой, занявшей в «Высшей лиге А» 2-е место. </w:t>
      </w:r>
    </w:p>
    <w:p w:rsidR="00FA0E27" w:rsidRPr="000C07C3" w:rsidRDefault="00FA0E27" w:rsidP="000C07C3">
      <w:pPr>
        <w:suppressAutoHyphens/>
        <w:spacing w:line="276" w:lineRule="auto"/>
        <w:ind w:firstLine="708"/>
        <w:jc w:val="both"/>
        <w:rPr>
          <w:rFonts w:eastAsia="MS Mincho"/>
        </w:rPr>
      </w:pPr>
      <w:r w:rsidRPr="000C07C3">
        <w:rPr>
          <w:rFonts w:eastAsia="MS Mincho"/>
        </w:rPr>
        <w:t>Команда, занявшая 8-е место</w:t>
      </w:r>
      <w:r w:rsidR="009C7BDA" w:rsidRPr="000C07C3">
        <w:rPr>
          <w:rFonts w:eastAsia="MS Mincho"/>
        </w:rPr>
        <w:t>,</w:t>
      </w:r>
      <w:r w:rsidRPr="000C07C3">
        <w:rPr>
          <w:rFonts w:eastAsia="MS Mincho"/>
        </w:rPr>
        <w:t xml:space="preserve"> играет 2 переходные игры за право участия в «Суперлиге» на следующий сезон с командой, занявшей в «Высшей лиге А» 3-е место. </w:t>
      </w:r>
    </w:p>
    <w:p w:rsidR="00FA0E27" w:rsidRPr="000C07C3" w:rsidRDefault="00FA0E27" w:rsidP="000C07C3">
      <w:pPr>
        <w:suppressAutoHyphens/>
        <w:spacing w:line="276" w:lineRule="auto"/>
        <w:ind w:firstLine="708"/>
        <w:jc w:val="both"/>
        <w:rPr>
          <w:rFonts w:eastAsia="MS Mincho"/>
        </w:rPr>
      </w:pPr>
      <w:r w:rsidRPr="000C07C3">
        <w:rPr>
          <w:rFonts w:eastAsia="MS Mincho"/>
        </w:rPr>
        <w:t>Команда, занявшая 10-е место, напрямую переходит в «Высшую лигу А».</w:t>
      </w:r>
    </w:p>
    <w:p w:rsidR="00FA0E27" w:rsidRPr="000C07C3" w:rsidRDefault="00FA0E27" w:rsidP="000C07C3">
      <w:pPr>
        <w:suppressAutoHyphens/>
        <w:spacing w:line="276" w:lineRule="auto"/>
        <w:ind w:firstLine="708"/>
        <w:jc w:val="both"/>
        <w:rPr>
          <w:rFonts w:eastAsia="MS Mincho"/>
        </w:rPr>
      </w:pPr>
      <w:r w:rsidRPr="000C07C3">
        <w:rPr>
          <w:rFonts w:eastAsia="MS Mincho"/>
        </w:rPr>
        <w:t>6.1.</w:t>
      </w:r>
      <w:r w:rsidR="009C7BDA" w:rsidRPr="000C07C3">
        <w:rPr>
          <w:rFonts w:eastAsia="MS Mincho"/>
        </w:rPr>
        <w:t>2</w:t>
      </w:r>
      <w:r w:rsidRPr="000C07C3">
        <w:rPr>
          <w:rFonts w:eastAsia="MS Mincho"/>
        </w:rPr>
        <w:t xml:space="preserve">. В мужской и женской «Высшей лиге А» участвуют по 10 команд. Команды играют в два круга по круговой системе. </w:t>
      </w:r>
    </w:p>
    <w:p w:rsidR="00FA0E27" w:rsidRPr="000C07C3" w:rsidRDefault="00FA0E27" w:rsidP="000C07C3">
      <w:pPr>
        <w:suppressAutoHyphens/>
        <w:spacing w:line="276" w:lineRule="auto"/>
        <w:ind w:firstLine="708"/>
        <w:jc w:val="both"/>
        <w:rPr>
          <w:rFonts w:eastAsia="MS Mincho"/>
        </w:rPr>
      </w:pPr>
      <w:r w:rsidRPr="000C07C3">
        <w:rPr>
          <w:rFonts w:eastAsia="MS Mincho"/>
        </w:rPr>
        <w:t>По окончании этапа круговых игр команда, занявшая 1 мест</w:t>
      </w:r>
      <w:r w:rsidR="009C7BDA" w:rsidRPr="000C07C3">
        <w:rPr>
          <w:rFonts w:eastAsia="MS Mincho"/>
        </w:rPr>
        <w:t>о,</w:t>
      </w:r>
      <w:r w:rsidRPr="000C07C3">
        <w:rPr>
          <w:rFonts w:eastAsia="MS Mincho"/>
        </w:rPr>
        <w:t xml:space="preserve"> получает право играть в </w:t>
      </w:r>
      <w:r w:rsidR="009C7BDA" w:rsidRPr="000C07C3">
        <w:rPr>
          <w:rFonts w:eastAsia="MS Mincho"/>
        </w:rPr>
        <w:t>«</w:t>
      </w:r>
      <w:r w:rsidRPr="000C07C3">
        <w:rPr>
          <w:rFonts w:eastAsia="MS Mincho"/>
        </w:rPr>
        <w:t>Суперлиге</w:t>
      </w:r>
      <w:r w:rsidR="009C7BDA" w:rsidRPr="000C07C3">
        <w:rPr>
          <w:rFonts w:eastAsia="MS Mincho"/>
        </w:rPr>
        <w:t>»</w:t>
      </w:r>
      <w:r w:rsidRPr="000C07C3">
        <w:rPr>
          <w:rFonts w:eastAsia="MS Mincho"/>
        </w:rPr>
        <w:t xml:space="preserve"> на следующий сезон. </w:t>
      </w:r>
    </w:p>
    <w:p w:rsidR="00FA0E27" w:rsidRPr="000C07C3" w:rsidRDefault="00FA0E27" w:rsidP="000C07C3">
      <w:pPr>
        <w:suppressAutoHyphens/>
        <w:spacing w:line="276" w:lineRule="auto"/>
        <w:ind w:firstLine="708"/>
        <w:jc w:val="both"/>
        <w:rPr>
          <w:rFonts w:eastAsia="MS Mincho"/>
        </w:rPr>
      </w:pPr>
      <w:r w:rsidRPr="000C07C3">
        <w:rPr>
          <w:rFonts w:eastAsia="MS Mincho"/>
        </w:rPr>
        <w:t xml:space="preserve"> Команда, занявшая 2-е место</w:t>
      </w:r>
      <w:r w:rsidR="009C7BDA" w:rsidRPr="000C07C3">
        <w:rPr>
          <w:rFonts w:eastAsia="MS Mincho"/>
        </w:rPr>
        <w:t>,</w:t>
      </w:r>
      <w:r w:rsidRPr="000C07C3">
        <w:rPr>
          <w:rFonts w:eastAsia="MS Mincho"/>
        </w:rPr>
        <w:t xml:space="preserve"> играет 2 переходные игры с командой, занявшей 9 место в «Суперлиге» за право участия в «Суперлиге» на следующий сезон.</w:t>
      </w:r>
    </w:p>
    <w:p w:rsidR="00FA0E27" w:rsidRPr="000C07C3" w:rsidRDefault="00FA0E27" w:rsidP="000C07C3">
      <w:pPr>
        <w:suppressAutoHyphens/>
        <w:spacing w:line="276" w:lineRule="auto"/>
        <w:ind w:firstLine="708"/>
        <w:jc w:val="both"/>
        <w:rPr>
          <w:rFonts w:eastAsia="MS Mincho"/>
        </w:rPr>
      </w:pPr>
      <w:r w:rsidRPr="000C07C3">
        <w:rPr>
          <w:rFonts w:eastAsia="MS Mincho"/>
        </w:rPr>
        <w:t>Команда, занявшая 3-е место</w:t>
      </w:r>
      <w:r w:rsidR="009C7BDA" w:rsidRPr="000C07C3">
        <w:rPr>
          <w:rFonts w:eastAsia="MS Mincho"/>
        </w:rPr>
        <w:t>,</w:t>
      </w:r>
      <w:r w:rsidRPr="000C07C3">
        <w:rPr>
          <w:rFonts w:eastAsia="MS Mincho"/>
        </w:rPr>
        <w:t xml:space="preserve"> играет 2 переходные игры с командой, занявшей 8 место в «Суперлиге» за право участия в «Суперлиге» на следующий сезон.</w:t>
      </w:r>
    </w:p>
    <w:p w:rsidR="00FA0E27" w:rsidRPr="000C07C3" w:rsidRDefault="00FA0E27" w:rsidP="000C07C3">
      <w:pPr>
        <w:suppressAutoHyphens/>
        <w:spacing w:line="276" w:lineRule="auto"/>
        <w:ind w:firstLine="708"/>
        <w:jc w:val="both"/>
        <w:rPr>
          <w:rFonts w:eastAsia="MS Mincho"/>
        </w:rPr>
      </w:pPr>
      <w:r w:rsidRPr="000C07C3">
        <w:rPr>
          <w:rFonts w:eastAsia="MS Mincho"/>
        </w:rPr>
        <w:t>Команда, занявшая 9-е</w:t>
      </w:r>
      <w:r w:rsidR="009C7BDA" w:rsidRPr="000C07C3">
        <w:rPr>
          <w:rFonts w:eastAsia="MS Mincho"/>
        </w:rPr>
        <w:t>,</w:t>
      </w:r>
      <w:r w:rsidRPr="000C07C3">
        <w:rPr>
          <w:rFonts w:eastAsia="MS Mincho"/>
        </w:rPr>
        <w:t xml:space="preserve"> место играет 2 переходные игры с командой, занявшей в «Высшей лиге Б» 2-е место за право участия в «Высшей лиге А» на следующий сезон.             </w:t>
      </w:r>
    </w:p>
    <w:p w:rsidR="00FA0E27" w:rsidRPr="000C07C3" w:rsidRDefault="00FA0E27" w:rsidP="000C07C3">
      <w:pPr>
        <w:suppressAutoHyphens/>
        <w:spacing w:line="276" w:lineRule="auto"/>
        <w:ind w:firstLine="708"/>
        <w:jc w:val="both"/>
        <w:rPr>
          <w:rFonts w:eastAsia="MS Mincho"/>
        </w:rPr>
      </w:pPr>
      <w:r w:rsidRPr="000C07C3">
        <w:rPr>
          <w:rFonts w:eastAsia="MS Mincho"/>
        </w:rPr>
        <w:t>Команда, занявшая 8-е место</w:t>
      </w:r>
      <w:r w:rsidR="009C7BDA" w:rsidRPr="000C07C3">
        <w:rPr>
          <w:rFonts w:eastAsia="MS Mincho"/>
        </w:rPr>
        <w:t>,</w:t>
      </w:r>
      <w:r w:rsidRPr="000C07C3">
        <w:rPr>
          <w:rFonts w:eastAsia="MS Mincho"/>
        </w:rPr>
        <w:t xml:space="preserve"> играет 2 переходные игры с командой, занявшей в «Высшей лиге Б» 3-е место за право участия в «Высшей лиге А» на следующий сезон.  </w:t>
      </w:r>
    </w:p>
    <w:p w:rsidR="00FA0E27" w:rsidRPr="000C07C3" w:rsidRDefault="00FA0E27" w:rsidP="000C07C3">
      <w:pPr>
        <w:suppressAutoHyphens/>
        <w:spacing w:line="276" w:lineRule="auto"/>
        <w:ind w:firstLine="708"/>
        <w:jc w:val="both"/>
        <w:rPr>
          <w:rFonts w:eastAsia="MS Mincho"/>
        </w:rPr>
      </w:pPr>
      <w:r w:rsidRPr="000C07C3">
        <w:rPr>
          <w:rFonts w:eastAsia="MS Mincho"/>
        </w:rPr>
        <w:t>Команда, занявшая 10-е место</w:t>
      </w:r>
      <w:r w:rsidR="009C7BDA" w:rsidRPr="000C07C3">
        <w:rPr>
          <w:rFonts w:eastAsia="MS Mincho"/>
        </w:rPr>
        <w:t>,</w:t>
      </w:r>
      <w:r w:rsidRPr="000C07C3">
        <w:rPr>
          <w:rFonts w:eastAsia="MS Mincho"/>
        </w:rPr>
        <w:t xml:space="preserve"> напрямую переходит в «Высшую лигу Б.</w:t>
      </w:r>
    </w:p>
    <w:p w:rsidR="00FA0E27" w:rsidRPr="000C07C3" w:rsidRDefault="00FA0E27" w:rsidP="000C07C3">
      <w:pPr>
        <w:suppressAutoHyphens/>
        <w:spacing w:line="276" w:lineRule="auto"/>
        <w:ind w:firstLine="708"/>
        <w:jc w:val="both"/>
        <w:rPr>
          <w:rFonts w:eastAsia="MS Mincho"/>
        </w:rPr>
      </w:pPr>
      <w:r w:rsidRPr="000C07C3">
        <w:rPr>
          <w:rFonts w:eastAsia="MS Mincho"/>
        </w:rPr>
        <w:t>6.1.</w:t>
      </w:r>
      <w:r w:rsidR="009C7BDA" w:rsidRPr="000C07C3">
        <w:rPr>
          <w:rFonts w:eastAsia="MS Mincho"/>
        </w:rPr>
        <w:t>3</w:t>
      </w:r>
      <w:r w:rsidRPr="000C07C3">
        <w:rPr>
          <w:rFonts w:eastAsia="MS Mincho"/>
        </w:rPr>
        <w:t xml:space="preserve">. В мужской и женской «Высшей лиге Б» участвуют по 10 команд. Команды играют в два круга по круговой системе. </w:t>
      </w:r>
    </w:p>
    <w:p w:rsidR="00FA0E27" w:rsidRPr="000C07C3" w:rsidRDefault="00FA0E27" w:rsidP="000C07C3">
      <w:pPr>
        <w:suppressAutoHyphens/>
        <w:spacing w:line="276" w:lineRule="auto"/>
        <w:ind w:firstLine="708"/>
        <w:jc w:val="both"/>
        <w:rPr>
          <w:rFonts w:eastAsia="MS Mincho"/>
        </w:rPr>
      </w:pPr>
      <w:r w:rsidRPr="000C07C3">
        <w:rPr>
          <w:rFonts w:eastAsia="MS Mincho"/>
        </w:rPr>
        <w:t>По окончании этапа круговых игр команда, занявшая 1 место</w:t>
      </w:r>
      <w:r w:rsidR="009C7BDA" w:rsidRPr="000C07C3">
        <w:rPr>
          <w:rFonts w:eastAsia="MS Mincho"/>
        </w:rPr>
        <w:t>,</w:t>
      </w:r>
      <w:r w:rsidRPr="000C07C3">
        <w:rPr>
          <w:rFonts w:eastAsia="MS Mincho"/>
        </w:rPr>
        <w:t xml:space="preserve"> получает право играть в «Высшей лиге А» на следующий сезон. </w:t>
      </w:r>
    </w:p>
    <w:p w:rsidR="00FA0E27" w:rsidRPr="000C07C3" w:rsidRDefault="00FA0E27" w:rsidP="000C07C3">
      <w:pPr>
        <w:suppressAutoHyphens/>
        <w:spacing w:line="276" w:lineRule="auto"/>
        <w:ind w:firstLine="708"/>
        <w:jc w:val="both"/>
        <w:rPr>
          <w:rFonts w:eastAsia="MS Mincho"/>
        </w:rPr>
      </w:pPr>
      <w:r w:rsidRPr="000C07C3">
        <w:rPr>
          <w:rFonts w:eastAsia="MS Mincho"/>
        </w:rPr>
        <w:t>Команда, занявшая 2-е место</w:t>
      </w:r>
      <w:r w:rsidR="009C7BDA" w:rsidRPr="000C07C3">
        <w:rPr>
          <w:rFonts w:eastAsia="MS Mincho"/>
        </w:rPr>
        <w:t>,</w:t>
      </w:r>
      <w:r w:rsidRPr="000C07C3">
        <w:rPr>
          <w:rFonts w:eastAsia="MS Mincho"/>
        </w:rPr>
        <w:t xml:space="preserve"> играет 2 переходные игры с командой, занявшей 9-е место в «Высшей лиге А» за право участия в «Высшей лиге А» на следующий сезон.</w:t>
      </w:r>
    </w:p>
    <w:p w:rsidR="00FA0E27" w:rsidRPr="000C07C3" w:rsidRDefault="00FA0E27" w:rsidP="000C07C3">
      <w:pPr>
        <w:suppressAutoHyphens/>
        <w:spacing w:line="276" w:lineRule="auto"/>
        <w:ind w:firstLine="708"/>
        <w:jc w:val="both"/>
        <w:rPr>
          <w:rFonts w:eastAsia="MS Mincho"/>
        </w:rPr>
      </w:pPr>
      <w:r w:rsidRPr="000C07C3">
        <w:rPr>
          <w:rFonts w:eastAsia="MS Mincho"/>
        </w:rPr>
        <w:t>Команда, занявшая 3-е место</w:t>
      </w:r>
      <w:r w:rsidR="009C7BDA" w:rsidRPr="000C07C3">
        <w:rPr>
          <w:rFonts w:eastAsia="MS Mincho"/>
        </w:rPr>
        <w:t>,</w:t>
      </w:r>
      <w:r w:rsidRPr="000C07C3">
        <w:rPr>
          <w:rFonts w:eastAsia="MS Mincho"/>
        </w:rPr>
        <w:t xml:space="preserve"> играет 2 переходные игры с командой, занявшей 8-е место в «Высшей лиге А» за право участия в «Высшей лиге А» на следующий сезон.</w:t>
      </w:r>
    </w:p>
    <w:p w:rsidR="00FA0E27" w:rsidRPr="000C07C3" w:rsidRDefault="00FA0E27" w:rsidP="000C07C3">
      <w:pPr>
        <w:suppressAutoHyphens/>
        <w:spacing w:line="276" w:lineRule="auto"/>
        <w:ind w:firstLine="708"/>
        <w:jc w:val="both"/>
        <w:rPr>
          <w:rFonts w:eastAsia="MS Mincho"/>
        </w:rPr>
      </w:pPr>
      <w:r w:rsidRPr="000C07C3">
        <w:rPr>
          <w:rFonts w:eastAsia="MS Mincho"/>
        </w:rPr>
        <w:t>Команда, занявшая 9-е</w:t>
      </w:r>
      <w:r w:rsidR="009C7BDA" w:rsidRPr="000C07C3">
        <w:rPr>
          <w:rFonts w:eastAsia="MS Mincho"/>
        </w:rPr>
        <w:t xml:space="preserve">, </w:t>
      </w:r>
      <w:r w:rsidRPr="000C07C3">
        <w:rPr>
          <w:rFonts w:eastAsia="MS Mincho"/>
        </w:rPr>
        <w:t>место играет 2 две переходные игры за право участия в «Высшей лиге Б» на следующий сезо</w:t>
      </w:r>
      <w:r w:rsidR="009C7BDA" w:rsidRPr="000C07C3">
        <w:rPr>
          <w:rFonts w:eastAsia="MS Mincho"/>
        </w:rPr>
        <w:t>н</w:t>
      </w:r>
      <w:r w:rsidRPr="000C07C3">
        <w:rPr>
          <w:rFonts w:eastAsia="MS Mincho"/>
        </w:rPr>
        <w:t xml:space="preserve"> с командой, занявшей в «Первой лиге» 2-е место.</w:t>
      </w:r>
      <w:r w:rsidRPr="000C07C3">
        <w:rPr>
          <w:rFonts w:eastAsia="MS Mincho"/>
          <w:color w:val="FF0000"/>
        </w:rPr>
        <w:t xml:space="preserve"> </w:t>
      </w:r>
      <w:r w:rsidRPr="000C07C3">
        <w:rPr>
          <w:rFonts w:eastAsia="MS Mincho"/>
        </w:rPr>
        <w:t xml:space="preserve">  </w:t>
      </w:r>
    </w:p>
    <w:p w:rsidR="00FA0E27" w:rsidRPr="000C07C3" w:rsidRDefault="00FA0E27" w:rsidP="000C07C3">
      <w:pPr>
        <w:suppressAutoHyphens/>
        <w:spacing w:line="276" w:lineRule="auto"/>
        <w:ind w:firstLine="708"/>
        <w:jc w:val="both"/>
        <w:rPr>
          <w:rFonts w:eastAsia="MS Mincho"/>
        </w:rPr>
      </w:pPr>
      <w:r w:rsidRPr="001328A3">
        <w:rPr>
          <w:rFonts w:eastAsia="MS Mincho"/>
        </w:rPr>
        <w:t>Команда, занявшая 8-е место</w:t>
      </w:r>
      <w:r w:rsidR="009C7BDA" w:rsidRPr="001328A3">
        <w:rPr>
          <w:rFonts w:eastAsia="MS Mincho"/>
        </w:rPr>
        <w:t>,</w:t>
      </w:r>
      <w:r w:rsidRPr="001328A3">
        <w:rPr>
          <w:rFonts w:eastAsia="MS Mincho"/>
        </w:rPr>
        <w:t xml:space="preserve"> играет 2 две переходные игры за право участия в «Высшей</w:t>
      </w:r>
      <w:r w:rsidRPr="000C07C3">
        <w:rPr>
          <w:rFonts w:eastAsia="MS Mincho"/>
        </w:rPr>
        <w:t xml:space="preserve"> лиге Б» на следующий сезон с командой, занявшей в «Первой лиге» 3-е место.</w:t>
      </w:r>
    </w:p>
    <w:p w:rsidR="00FA0E27" w:rsidRPr="001328A3" w:rsidRDefault="00FA0E27" w:rsidP="000C07C3">
      <w:pPr>
        <w:suppressAutoHyphens/>
        <w:spacing w:line="276" w:lineRule="auto"/>
        <w:ind w:firstLine="708"/>
        <w:jc w:val="both"/>
        <w:rPr>
          <w:rFonts w:eastAsia="MS Mincho"/>
        </w:rPr>
      </w:pPr>
      <w:bookmarkStart w:id="1" w:name="_Hlk20148641"/>
      <w:r w:rsidRPr="001328A3">
        <w:rPr>
          <w:rFonts w:eastAsia="MS Mincho"/>
        </w:rPr>
        <w:t>Команда, занявшая 10-е место, напрямую переходит в «Первую лигу».</w:t>
      </w:r>
    </w:p>
    <w:bookmarkEnd w:id="1"/>
    <w:p w:rsidR="00FA0E27" w:rsidRPr="003A5C03" w:rsidRDefault="00FA0E27" w:rsidP="000C07C3">
      <w:pPr>
        <w:suppressAutoHyphens/>
        <w:spacing w:line="276" w:lineRule="auto"/>
        <w:ind w:firstLine="708"/>
        <w:jc w:val="both"/>
        <w:rPr>
          <w:rFonts w:eastAsia="MS Mincho"/>
        </w:rPr>
      </w:pPr>
      <w:r w:rsidRPr="003A5C03">
        <w:rPr>
          <w:rFonts w:eastAsia="MS Mincho"/>
        </w:rPr>
        <w:t>6.1.</w:t>
      </w:r>
      <w:r w:rsidR="009C7BDA" w:rsidRPr="003A5C03">
        <w:rPr>
          <w:rFonts w:eastAsia="MS Mincho"/>
        </w:rPr>
        <w:t>4</w:t>
      </w:r>
      <w:r w:rsidRPr="003A5C03">
        <w:rPr>
          <w:rFonts w:eastAsia="MS Mincho"/>
        </w:rPr>
        <w:t>. В мужской и женской «Первой лиге» участвуют команды, игравшие в «Первой лиге» в сезоне 2018\2019</w:t>
      </w:r>
      <w:r w:rsidR="001E2615" w:rsidRPr="003A5C03">
        <w:rPr>
          <w:rFonts w:eastAsia="MS Mincho"/>
        </w:rPr>
        <w:t xml:space="preserve"> </w:t>
      </w:r>
      <w:r w:rsidRPr="003A5C03">
        <w:rPr>
          <w:rFonts w:eastAsia="MS Mincho"/>
        </w:rPr>
        <w:t>гг</w:t>
      </w:r>
      <w:r w:rsidR="009C7BDA" w:rsidRPr="003A5C03">
        <w:rPr>
          <w:rFonts w:eastAsia="MS Mincho"/>
        </w:rPr>
        <w:t>.,</w:t>
      </w:r>
      <w:r w:rsidRPr="003A5C03">
        <w:rPr>
          <w:rFonts w:eastAsia="MS Mincho"/>
        </w:rPr>
        <w:t xml:space="preserve"> а также новые команды, подавшие заявку на участие в установленном порядке.  </w:t>
      </w:r>
    </w:p>
    <w:p w:rsidR="001E2615" w:rsidRPr="003A5C03" w:rsidRDefault="00FA0E27" w:rsidP="000C07C3">
      <w:pPr>
        <w:suppressAutoHyphens/>
        <w:spacing w:line="276" w:lineRule="auto"/>
        <w:ind w:firstLine="708"/>
        <w:jc w:val="both"/>
        <w:rPr>
          <w:rFonts w:eastAsia="MS Mincho"/>
        </w:rPr>
      </w:pPr>
      <w:r w:rsidRPr="003A5C03">
        <w:rPr>
          <w:rFonts w:eastAsia="MS Mincho"/>
        </w:rPr>
        <w:t xml:space="preserve">На первом этапе команды </w:t>
      </w:r>
      <w:r w:rsidR="001E2615" w:rsidRPr="003A5C03">
        <w:rPr>
          <w:rFonts w:eastAsia="MS Mincho"/>
        </w:rPr>
        <w:t xml:space="preserve">в мужской «Первой лиге» </w:t>
      </w:r>
      <w:r w:rsidRPr="003A5C03">
        <w:rPr>
          <w:rFonts w:eastAsia="MS Mincho"/>
        </w:rPr>
        <w:t xml:space="preserve">играют в </w:t>
      </w:r>
      <w:r w:rsidR="001E2615" w:rsidRPr="003A5C03">
        <w:rPr>
          <w:rFonts w:eastAsia="MS Mincho"/>
        </w:rPr>
        <w:t>один круг.</w:t>
      </w:r>
    </w:p>
    <w:p w:rsidR="001E2615" w:rsidRPr="003A5C03" w:rsidRDefault="001E2615" w:rsidP="000C07C3">
      <w:pPr>
        <w:suppressAutoHyphens/>
        <w:spacing w:line="276" w:lineRule="auto"/>
        <w:ind w:firstLine="708"/>
        <w:jc w:val="both"/>
        <w:rPr>
          <w:rFonts w:eastAsia="MS Mincho"/>
        </w:rPr>
      </w:pPr>
      <w:r w:rsidRPr="003A5C03">
        <w:rPr>
          <w:rFonts w:eastAsia="MS Mincho"/>
        </w:rPr>
        <w:t xml:space="preserve">На втором этапе команды делятся на две группы и играют в </w:t>
      </w:r>
      <w:r w:rsidR="00796963" w:rsidRPr="003A5C03">
        <w:rPr>
          <w:rFonts w:eastAsia="MS Mincho"/>
        </w:rPr>
        <w:t>один</w:t>
      </w:r>
      <w:r w:rsidRPr="003A5C03">
        <w:rPr>
          <w:rFonts w:eastAsia="MS Mincho"/>
        </w:rPr>
        <w:t xml:space="preserve"> круг</w:t>
      </w:r>
      <w:r w:rsidR="001328A3" w:rsidRPr="003A5C03">
        <w:rPr>
          <w:rFonts w:eastAsia="MS Mincho"/>
        </w:rPr>
        <w:t>,</w:t>
      </w:r>
      <w:r w:rsidR="001328A3" w:rsidRPr="003A5C03">
        <w:t xml:space="preserve"> сохраняя набранные очки, заработанные на первом этапе,</w:t>
      </w:r>
      <w:r w:rsidRPr="003A5C03">
        <w:rPr>
          <w:rFonts w:eastAsia="MS Mincho"/>
        </w:rPr>
        <w:t xml:space="preserve"> по круговой системе:</w:t>
      </w:r>
    </w:p>
    <w:p w:rsidR="001E2615" w:rsidRPr="003A5C03" w:rsidRDefault="001E2615" w:rsidP="000C07C3">
      <w:pPr>
        <w:suppressAutoHyphens/>
        <w:spacing w:line="276" w:lineRule="auto"/>
        <w:ind w:firstLine="708"/>
        <w:jc w:val="both"/>
        <w:rPr>
          <w:rFonts w:eastAsia="MS Mincho"/>
        </w:rPr>
      </w:pPr>
      <w:r w:rsidRPr="003A5C03">
        <w:rPr>
          <w:rFonts w:eastAsia="MS Mincho"/>
        </w:rPr>
        <w:t>-группа А – 7 команд (места с 1 по 7)</w:t>
      </w:r>
    </w:p>
    <w:p w:rsidR="00FA0E27" w:rsidRPr="003A5C03" w:rsidRDefault="001E2615" w:rsidP="001E2615">
      <w:pPr>
        <w:suppressAutoHyphens/>
        <w:spacing w:line="276" w:lineRule="auto"/>
        <w:ind w:firstLine="708"/>
        <w:jc w:val="both"/>
        <w:rPr>
          <w:rFonts w:eastAsia="MS Mincho"/>
        </w:rPr>
      </w:pPr>
      <w:r w:rsidRPr="003A5C03">
        <w:rPr>
          <w:rFonts w:eastAsia="MS Mincho"/>
        </w:rPr>
        <w:t>-группа Б – 7 команд (места с 8 по 14).</w:t>
      </w:r>
    </w:p>
    <w:p w:rsidR="00D02CE2" w:rsidRPr="003A5C03" w:rsidRDefault="00D02CE2" w:rsidP="00D02CE2">
      <w:pPr>
        <w:suppressAutoHyphens/>
        <w:spacing w:line="276" w:lineRule="auto"/>
        <w:ind w:firstLine="708"/>
        <w:jc w:val="both"/>
        <w:rPr>
          <w:rFonts w:eastAsia="MS Mincho"/>
        </w:rPr>
      </w:pPr>
      <w:r w:rsidRPr="003A5C03">
        <w:rPr>
          <w:rFonts w:eastAsia="MS Mincho"/>
        </w:rPr>
        <w:t>Команда, занявшая 1-е место, напрямую переходит в «Высшую лигу Б».</w:t>
      </w:r>
    </w:p>
    <w:p w:rsidR="00D02CE2" w:rsidRPr="003A5C03" w:rsidRDefault="00D02CE2" w:rsidP="00D02CE2">
      <w:pPr>
        <w:suppressAutoHyphens/>
        <w:spacing w:line="276" w:lineRule="auto"/>
        <w:ind w:firstLine="708"/>
        <w:jc w:val="both"/>
        <w:rPr>
          <w:rFonts w:eastAsia="MS Mincho"/>
        </w:rPr>
      </w:pPr>
      <w:r w:rsidRPr="003A5C03">
        <w:rPr>
          <w:rFonts w:eastAsia="MS Mincho"/>
        </w:rPr>
        <w:t xml:space="preserve">Команда, занявшая </w:t>
      </w:r>
      <w:r w:rsidR="00911E4F" w:rsidRPr="003A5C03">
        <w:rPr>
          <w:rFonts w:eastAsia="MS Mincho"/>
        </w:rPr>
        <w:t>2</w:t>
      </w:r>
      <w:r w:rsidRPr="003A5C03">
        <w:rPr>
          <w:rFonts w:eastAsia="MS Mincho"/>
        </w:rPr>
        <w:t>-е, место играет 2 две переходные игры за право участия в «Высшей лиге Б» на следующий сезон с командой, занявшей в «</w:t>
      </w:r>
      <w:r w:rsidR="00911E4F" w:rsidRPr="003A5C03">
        <w:rPr>
          <w:rFonts w:eastAsia="MS Mincho"/>
        </w:rPr>
        <w:t>Высшей лиге Б</w:t>
      </w:r>
      <w:r w:rsidRPr="003A5C03">
        <w:rPr>
          <w:rFonts w:eastAsia="MS Mincho"/>
        </w:rPr>
        <w:t xml:space="preserve">» </w:t>
      </w:r>
      <w:r w:rsidR="00911E4F" w:rsidRPr="003A5C03">
        <w:rPr>
          <w:rFonts w:eastAsia="MS Mincho"/>
        </w:rPr>
        <w:t>9</w:t>
      </w:r>
      <w:r w:rsidRPr="003A5C03">
        <w:rPr>
          <w:rFonts w:eastAsia="MS Mincho"/>
        </w:rPr>
        <w:t xml:space="preserve">-е место.   </w:t>
      </w:r>
    </w:p>
    <w:p w:rsidR="00D02CE2" w:rsidRPr="003A5C03" w:rsidRDefault="00D02CE2" w:rsidP="00D02CE2">
      <w:pPr>
        <w:suppressAutoHyphens/>
        <w:spacing w:line="276" w:lineRule="auto"/>
        <w:ind w:firstLine="708"/>
        <w:jc w:val="both"/>
        <w:rPr>
          <w:rFonts w:eastAsia="MS Mincho"/>
        </w:rPr>
      </w:pPr>
      <w:r w:rsidRPr="003A5C03">
        <w:rPr>
          <w:rFonts w:eastAsia="MS Mincho"/>
        </w:rPr>
        <w:t xml:space="preserve">Команда, занявшая </w:t>
      </w:r>
      <w:r w:rsidR="00911E4F" w:rsidRPr="003A5C03">
        <w:rPr>
          <w:rFonts w:eastAsia="MS Mincho"/>
        </w:rPr>
        <w:t>3</w:t>
      </w:r>
      <w:r w:rsidRPr="003A5C03">
        <w:rPr>
          <w:rFonts w:eastAsia="MS Mincho"/>
        </w:rPr>
        <w:t>-е место, играет 2 две переходные игры за право участия в «Высшей лиге Б» на следующий сезон с командой, занявшей в «</w:t>
      </w:r>
      <w:r w:rsidR="00911E4F" w:rsidRPr="003A5C03">
        <w:rPr>
          <w:rFonts w:eastAsia="MS Mincho"/>
        </w:rPr>
        <w:t>Высшей лиге Б</w:t>
      </w:r>
      <w:r w:rsidRPr="003A5C03">
        <w:rPr>
          <w:rFonts w:eastAsia="MS Mincho"/>
        </w:rPr>
        <w:t xml:space="preserve">» </w:t>
      </w:r>
      <w:r w:rsidR="00911E4F" w:rsidRPr="003A5C03">
        <w:rPr>
          <w:rFonts w:eastAsia="MS Mincho"/>
        </w:rPr>
        <w:t>8</w:t>
      </w:r>
      <w:r w:rsidRPr="003A5C03">
        <w:rPr>
          <w:rFonts w:eastAsia="MS Mincho"/>
        </w:rPr>
        <w:t>-е место.</w:t>
      </w:r>
    </w:p>
    <w:p w:rsidR="00911E4F" w:rsidRPr="003A5C03" w:rsidRDefault="00911E4F" w:rsidP="00911E4F">
      <w:pPr>
        <w:suppressAutoHyphens/>
        <w:spacing w:line="276" w:lineRule="auto"/>
        <w:ind w:firstLine="708"/>
        <w:jc w:val="both"/>
        <w:rPr>
          <w:rFonts w:eastAsia="MS Mincho"/>
        </w:rPr>
      </w:pPr>
      <w:r w:rsidRPr="003A5C03">
        <w:rPr>
          <w:rFonts w:eastAsia="MS Mincho"/>
        </w:rPr>
        <w:t>На первом этапе команды в женской «Первой лиге» играют в один круг.</w:t>
      </w:r>
    </w:p>
    <w:p w:rsidR="00911E4F" w:rsidRPr="003A5C03" w:rsidRDefault="00911E4F" w:rsidP="00911E4F">
      <w:pPr>
        <w:suppressAutoHyphens/>
        <w:spacing w:line="276" w:lineRule="auto"/>
        <w:ind w:firstLine="708"/>
        <w:jc w:val="both"/>
        <w:rPr>
          <w:rFonts w:eastAsia="MS Mincho"/>
        </w:rPr>
      </w:pPr>
      <w:r w:rsidRPr="003A5C03">
        <w:rPr>
          <w:rFonts w:eastAsia="MS Mincho"/>
        </w:rPr>
        <w:lastRenderedPageBreak/>
        <w:t>На втором этапе команды делятся на две группы и играют в один круг</w:t>
      </w:r>
      <w:r w:rsidR="001328A3" w:rsidRPr="003A5C03">
        <w:rPr>
          <w:rFonts w:eastAsia="MS Mincho"/>
        </w:rPr>
        <w:t>,</w:t>
      </w:r>
      <w:r w:rsidR="001328A3" w:rsidRPr="003A5C03">
        <w:t xml:space="preserve"> сохраняя набранные очки, заработанные на первом этапе,</w:t>
      </w:r>
      <w:r w:rsidRPr="003A5C03">
        <w:rPr>
          <w:rFonts w:eastAsia="MS Mincho"/>
        </w:rPr>
        <w:t xml:space="preserve"> по круговой системе:</w:t>
      </w:r>
    </w:p>
    <w:p w:rsidR="00911E4F" w:rsidRPr="003A5C03" w:rsidRDefault="00911E4F" w:rsidP="00911E4F">
      <w:pPr>
        <w:suppressAutoHyphens/>
        <w:spacing w:line="276" w:lineRule="auto"/>
        <w:ind w:firstLine="708"/>
        <w:jc w:val="both"/>
        <w:rPr>
          <w:rFonts w:eastAsia="MS Mincho"/>
        </w:rPr>
      </w:pPr>
      <w:r w:rsidRPr="003A5C03">
        <w:rPr>
          <w:rFonts w:eastAsia="MS Mincho"/>
        </w:rPr>
        <w:t>-группа А – 7 команд (места с 1 по 7)</w:t>
      </w:r>
    </w:p>
    <w:p w:rsidR="00911E4F" w:rsidRPr="003A5C03" w:rsidRDefault="00911E4F" w:rsidP="00911E4F">
      <w:pPr>
        <w:suppressAutoHyphens/>
        <w:spacing w:line="276" w:lineRule="auto"/>
        <w:ind w:firstLine="708"/>
        <w:jc w:val="both"/>
        <w:rPr>
          <w:rFonts w:eastAsia="MS Mincho"/>
        </w:rPr>
      </w:pPr>
      <w:r w:rsidRPr="003A5C03">
        <w:rPr>
          <w:rFonts w:eastAsia="MS Mincho"/>
        </w:rPr>
        <w:t>-группа Б – 6 команд (места с 8 по 13).</w:t>
      </w:r>
    </w:p>
    <w:p w:rsidR="00911E4F" w:rsidRPr="003A5C03" w:rsidRDefault="00911E4F" w:rsidP="00911E4F">
      <w:pPr>
        <w:suppressAutoHyphens/>
        <w:spacing w:line="276" w:lineRule="auto"/>
        <w:ind w:firstLine="708"/>
        <w:jc w:val="both"/>
        <w:rPr>
          <w:rFonts w:eastAsia="MS Mincho"/>
        </w:rPr>
      </w:pPr>
      <w:r w:rsidRPr="003A5C03">
        <w:rPr>
          <w:rFonts w:eastAsia="MS Mincho"/>
        </w:rPr>
        <w:t>Команда, занявшая 1-е место, напрямую переходит в «Высшую лигу Б».</w:t>
      </w:r>
    </w:p>
    <w:p w:rsidR="00911E4F" w:rsidRPr="003A5C03" w:rsidRDefault="00911E4F" w:rsidP="00911E4F">
      <w:pPr>
        <w:suppressAutoHyphens/>
        <w:spacing w:line="276" w:lineRule="auto"/>
        <w:ind w:firstLine="708"/>
        <w:jc w:val="both"/>
        <w:rPr>
          <w:rFonts w:eastAsia="MS Mincho"/>
        </w:rPr>
      </w:pPr>
      <w:r w:rsidRPr="003A5C03">
        <w:rPr>
          <w:rFonts w:eastAsia="MS Mincho"/>
        </w:rPr>
        <w:t xml:space="preserve">Команда, занявшая 2-е, место играет 2 две переходные игры за право участия в «Высшей лиге Б» на следующий сезон с командой, занявшей в «Высшей лиге Б» 9-е место.   </w:t>
      </w:r>
    </w:p>
    <w:p w:rsidR="00D02CE2" w:rsidRPr="003A5C03" w:rsidRDefault="00911E4F" w:rsidP="00911E4F">
      <w:pPr>
        <w:suppressAutoHyphens/>
        <w:spacing w:line="276" w:lineRule="auto"/>
        <w:ind w:firstLine="708"/>
        <w:jc w:val="both"/>
        <w:rPr>
          <w:rFonts w:eastAsia="MS Mincho"/>
        </w:rPr>
      </w:pPr>
      <w:r w:rsidRPr="003A5C03">
        <w:rPr>
          <w:rFonts w:eastAsia="MS Mincho"/>
        </w:rPr>
        <w:t>Команда, занявшая 3-е место, играет 2 две переходные игры за право участия в «Высшей лиге Б» на следующий сезон с командой, занявшей в «Высшей лиге Б» 8-е место.</w:t>
      </w:r>
    </w:p>
    <w:p w:rsidR="00FA0E27" w:rsidRPr="000C07C3" w:rsidRDefault="00FA0E27" w:rsidP="000C07C3">
      <w:pPr>
        <w:suppressAutoHyphens/>
        <w:spacing w:line="276" w:lineRule="auto"/>
        <w:jc w:val="both"/>
        <w:rPr>
          <w:rFonts w:eastAsia="MS Mincho"/>
        </w:rPr>
      </w:pPr>
    </w:p>
    <w:p w:rsidR="00FA0E27" w:rsidRPr="000C07C3" w:rsidRDefault="00FA0E27" w:rsidP="000C07C3">
      <w:pPr>
        <w:pStyle w:val="ad"/>
        <w:numPr>
          <w:ilvl w:val="0"/>
          <w:numId w:val="4"/>
        </w:numPr>
        <w:suppressAutoHyphens/>
        <w:spacing w:after="0"/>
        <w:jc w:val="center"/>
        <w:rPr>
          <w:rFonts w:ascii="Times New Roman" w:eastAsia="MS Mincho" w:hAnsi="Times New Roman"/>
          <w:b/>
          <w:sz w:val="28"/>
          <w:szCs w:val="28"/>
        </w:rPr>
      </w:pPr>
      <w:r w:rsidRPr="000C07C3">
        <w:rPr>
          <w:rFonts w:ascii="Times New Roman" w:eastAsia="MS Mincho" w:hAnsi="Times New Roman"/>
          <w:b/>
          <w:sz w:val="28"/>
          <w:szCs w:val="28"/>
        </w:rPr>
        <w:t>Порядок и сроки переноса игр соревнований</w:t>
      </w:r>
    </w:p>
    <w:p w:rsidR="00FA0E27" w:rsidRPr="000C07C3" w:rsidRDefault="00FA0E27" w:rsidP="000C07C3">
      <w:pPr>
        <w:spacing w:line="276" w:lineRule="auto"/>
        <w:ind w:firstLine="708"/>
        <w:contextualSpacing/>
        <w:jc w:val="both"/>
      </w:pPr>
      <w:r w:rsidRPr="000C07C3">
        <w:rPr>
          <w:highlight w:val="white"/>
        </w:rPr>
        <w:t>7.1. Запланированные в календаре игры могут быть перенесены в случаях:</w:t>
      </w:r>
    </w:p>
    <w:p w:rsidR="00FA0E27" w:rsidRPr="000C07C3" w:rsidRDefault="00FA0E27" w:rsidP="000C07C3">
      <w:pPr>
        <w:pStyle w:val="ad"/>
        <w:spacing w:after="0"/>
        <w:ind w:left="0" w:firstLine="708"/>
        <w:jc w:val="both"/>
        <w:rPr>
          <w:rFonts w:ascii="Times New Roman" w:eastAsia="Times New Roman" w:hAnsi="Times New Roman"/>
          <w:sz w:val="24"/>
          <w:szCs w:val="24"/>
        </w:rPr>
      </w:pPr>
      <w:r w:rsidRPr="000C07C3">
        <w:rPr>
          <w:rFonts w:ascii="Times New Roman" w:eastAsia="Times New Roman" w:hAnsi="Times New Roman"/>
          <w:sz w:val="24"/>
          <w:szCs w:val="24"/>
          <w:highlight w:val="white"/>
        </w:rPr>
        <w:t>7.1.1. Форс-мажорных обстоятельств (официально объявленные эпидемии, стихийные бедствия, решения органов государственной власти и местного самоуправления);</w:t>
      </w:r>
    </w:p>
    <w:p w:rsidR="00FA0E27" w:rsidRPr="000C07C3" w:rsidRDefault="00FA0E27" w:rsidP="000C07C3">
      <w:pPr>
        <w:pStyle w:val="ad"/>
        <w:spacing w:after="0"/>
        <w:ind w:left="0" w:firstLine="708"/>
        <w:jc w:val="both"/>
        <w:rPr>
          <w:rFonts w:ascii="Times New Roman" w:eastAsia="Times New Roman" w:hAnsi="Times New Roman"/>
          <w:sz w:val="24"/>
          <w:szCs w:val="24"/>
        </w:rPr>
      </w:pPr>
      <w:r w:rsidRPr="000C07C3">
        <w:rPr>
          <w:rFonts w:ascii="Times New Roman" w:eastAsia="Times New Roman" w:hAnsi="Times New Roman"/>
          <w:sz w:val="24"/>
          <w:szCs w:val="24"/>
          <w:highlight w:val="white"/>
        </w:rPr>
        <w:t>7.1.2. Болезни более 50% волейболистов команды, подтвержденные соответствующими медицинскими документами</w:t>
      </w:r>
      <w:r w:rsidR="00C46465" w:rsidRPr="000C07C3">
        <w:rPr>
          <w:rFonts w:ascii="Times New Roman" w:eastAsia="Times New Roman" w:hAnsi="Times New Roman"/>
          <w:sz w:val="24"/>
          <w:szCs w:val="24"/>
        </w:rPr>
        <w:t>;</w:t>
      </w:r>
    </w:p>
    <w:p w:rsidR="00FA0E27" w:rsidRPr="000C07C3" w:rsidRDefault="00FA0E27" w:rsidP="000C07C3">
      <w:pPr>
        <w:pStyle w:val="ad"/>
        <w:spacing w:after="0"/>
        <w:ind w:left="0" w:firstLine="708"/>
        <w:rPr>
          <w:rFonts w:ascii="Times New Roman" w:hAnsi="Times New Roman"/>
          <w:sz w:val="24"/>
          <w:szCs w:val="24"/>
        </w:rPr>
      </w:pPr>
      <w:r w:rsidRPr="000C07C3">
        <w:rPr>
          <w:rFonts w:ascii="Times New Roman" w:hAnsi="Times New Roman"/>
          <w:sz w:val="24"/>
          <w:szCs w:val="24"/>
        </w:rPr>
        <w:t xml:space="preserve">7.1.3. Участие команды в соревнованиях, проводимых ВФВ, РССС, </w:t>
      </w:r>
      <w:r w:rsidRPr="000C07C3">
        <w:rPr>
          <w:rFonts w:ascii="Times New Roman" w:hAnsi="Times New Roman"/>
          <w:sz w:val="24"/>
          <w:szCs w:val="24"/>
          <w:lang w:val="en-US"/>
        </w:rPr>
        <w:t>EUSA</w:t>
      </w:r>
      <w:r w:rsidRPr="000C07C3">
        <w:rPr>
          <w:rFonts w:ascii="Times New Roman" w:hAnsi="Times New Roman"/>
          <w:sz w:val="24"/>
          <w:szCs w:val="24"/>
        </w:rPr>
        <w:t xml:space="preserve">, FISU; </w:t>
      </w:r>
    </w:p>
    <w:p w:rsidR="00FA0E27" w:rsidRPr="000C07C3" w:rsidRDefault="00FA0E27" w:rsidP="000C07C3">
      <w:pPr>
        <w:pStyle w:val="ad"/>
        <w:spacing w:after="0"/>
        <w:ind w:left="0" w:firstLine="708"/>
        <w:jc w:val="both"/>
        <w:rPr>
          <w:rFonts w:ascii="Times New Roman" w:hAnsi="Times New Roman"/>
          <w:sz w:val="24"/>
          <w:szCs w:val="24"/>
        </w:rPr>
      </w:pPr>
      <w:r w:rsidRPr="000C07C3">
        <w:rPr>
          <w:rFonts w:ascii="Times New Roman" w:hAnsi="Times New Roman"/>
          <w:sz w:val="24"/>
          <w:szCs w:val="24"/>
        </w:rPr>
        <w:t xml:space="preserve">7.1.4. Участие команды в отраслевых Спартакиадах образовательных организаций высшего образования Москвы и России; </w:t>
      </w:r>
    </w:p>
    <w:p w:rsidR="00FA0E27" w:rsidRPr="000C07C3" w:rsidRDefault="00FA0E27" w:rsidP="000C07C3">
      <w:pPr>
        <w:pStyle w:val="ad"/>
        <w:spacing w:after="0"/>
        <w:ind w:left="0" w:firstLine="708"/>
        <w:jc w:val="both"/>
        <w:rPr>
          <w:rFonts w:ascii="Times New Roman" w:hAnsi="Times New Roman"/>
          <w:sz w:val="24"/>
          <w:szCs w:val="24"/>
        </w:rPr>
      </w:pPr>
      <w:r w:rsidRPr="000C07C3">
        <w:rPr>
          <w:rFonts w:ascii="Times New Roman" w:hAnsi="Times New Roman"/>
          <w:sz w:val="24"/>
          <w:szCs w:val="24"/>
        </w:rPr>
        <w:t>7.1.5. Занятость трех или более игроков в студенческих сборных командах Москвы и России, участвующих в официальных соревнованиях под эгидой FI</w:t>
      </w:r>
      <w:r w:rsidRPr="000C07C3">
        <w:rPr>
          <w:rFonts w:ascii="Times New Roman" w:hAnsi="Times New Roman"/>
          <w:sz w:val="24"/>
          <w:szCs w:val="24"/>
          <w:lang w:val="en-US"/>
        </w:rPr>
        <w:t>VB</w:t>
      </w:r>
      <w:r w:rsidRPr="000C07C3">
        <w:rPr>
          <w:rFonts w:ascii="Times New Roman" w:hAnsi="Times New Roman"/>
          <w:sz w:val="24"/>
          <w:szCs w:val="24"/>
        </w:rPr>
        <w:t xml:space="preserve">, ВФВ, РССС, </w:t>
      </w:r>
      <w:r w:rsidRPr="000C07C3">
        <w:rPr>
          <w:rFonts w:ascii="Times New Roman" w:hAnsi="Times New Roman"/>
          <w:sz w:val="24"/>
          <w:szCs w:val="24"/>
          <w:lang w:val="en-US"/>
        </w:rPr>
        <w:t>EUSA</w:t>
      </w:r>
      <w:r w:rsidRPr="000C07C3">
        <w:rPr>
          <w:rFonts w:ascii="Times New Roman" w:hAnsi="Times New Roman"/>
          <w:sz w:val="24"/>
          <w:szCs w:val="24"/>
        </w:rPr>
        <w:t>, FISU</w:t>
      </w:r>
      <w:r w:rsidR="00C46465" w:rsidRPr="000C07C3">
        <w:rPr>
          <w:rFonts w:ascii="Times New Roman" w:hAnsi="Times New Roman"/>
          <w:sz w:val="24"/>
          <w:szCs w:val="24"/>
        </w:rPr>
        <w:t>;</w:t>
      </w:r>
    </w:p>
    <w:p w:rsidR="00FA0E27" w:rsidRPr="000C07C3" w:rsidRDefault="00FA0E27" w:rsidP="000C07C3">
      <w:pPr>
        <w:pStyle w:val="ad"/>
        <w:spacing w:after="0"/>
        <w:ind w:left="0" w:firstLine="708"/>
        <w:jc w:val="both"/>
        <w:rPr>
          <w:rFonts w:ascii="Times New Roman" w:hAnsi="Times New Roman"/>
          <w:sz w:val="24"/>
          <w:szCs w:val="24"/>
        </w:rPr>
      </w:pPr>
      <w:r w:rsidRPr="000C07C3">
        <w:rPr>
          <w:rFonts w:ascii="Times New Roman" w:hAnsi="Times New Roman"/>
          <w:sz w:val="24"/>
          <w:szCs w:val="24"/>
        </w:rPr>
        <w:t>7.1.6. Вызов трех или более игроков на учебно-тренировочные сборы в студенческие сборные команды Москвы и России</w:t>
      </w:r>
      <w:r w:rsidR="00C46465" w:rsidRPr="000C07C3">
        <w:rPr>
          <w:rFonts w:ascii="Times New Roman" w:hAnsi="Times New Roman"/>
          <w:sz w:val="24"/>
          <w:szCs w:val="24"/>
        </w:rPr>
        <w:t xml:space="preserve"> </w:t>
      </w:r>
      <w:r w:rsidRPr="000C07C3">
        <w:rPr>
          <w:rFonts w:ascii="Times New Roman" w:hAnsi="Times New Roman"/>
          <w:sz w:val="24"/>
          <w:szCs w:val="24"/>
        </w:rPr>
        <w:t>для участия в официальных соревнованиях под эгидой FI</w:t>
      </w:r>
      <w:r w:rsidRPr="000C07C3">
        <w:rPr>
          <w:rFonts w:ascii="Times New Roman" w:hAnsi="Times New Roman"/>
          <w:sz w:val="24"/>
          <w:szCs w:val="24"/>
          <w:lang w:val="en-US"/>
        </w:rPr>
        <w:t>VB</w:t>
      </w:r>
      <w:r w:rsidRPr="000C07C3">
        <w:rPr>
          <w:rFonts w:ascii="Times New Roman" w:hAnsi="Times New Roman"/>
          <w:sz w:val="24"/>
          <w:szCs w:val="24"/>
        </w:rPr>
        <w:t xml:space="preserve">, ВФВ, РССС, </w:t>
      </w:r>
      <w:r w:rsidRPr="000C07C3">
        <w:rPr>
          <w:rFonts w:ascii="Times New Roman" w:hAnsi="Times New Roman"/>
          <w:sz w:val="24"/>
          <w:szCs w:val="24"/>
          <w:lang w:val="en-US"/>
        </w:rPr>
        <w:t>EUSA</w:t>
      </w:r>
      <w:r w:rsidRPr="000C07C3">
        <w:rPr>
          <w:rFonts w:ascii="Times New Roman" w:hAnsi="Times New Roman"/>
          <w:sz w:val="24"/>
          <w:szCs w:val="24"/>
        </w:rPr>
        <w:t xml:space="preserve">, FISU. </w:t>
      </w:r>
    </w:p>
    <w:p w:rsidR="00253664" w:rsidRPr="000C07C3" w:rsidRDefault="00FA0E27" w:rsidP="000C07C3">
      <w:pPr>
        <w:suppressAutoHyphens/>
        <w:spacing w:line="276" w:lineRule="auto"/>
        <w:ind w:firstLine="708"/>
        <w:jc w:val="both"/>
        <w:rPr>
          <w:lang w:eastAsia="ar-SA"/>
        </w:rPr>
      </w:pPr>
      <w:r w:rsidRPr="000C07C3">
        <w:t>7.</w:t>
      </w:r>
      <w:r w:rsidR="00253664" w:rsidRPr="000C07C3">
        <w:t xml:space="preserve">1.7. </w:t>
      </w:r>
      <w:r w:rsidR="00253664" w:rsidRPr="000C07C3">
        <w:rPr>
          <w:lang w:eastAsia="ar-SA"/>
        </w:rPr>
        <w:t>Перенос игры возможен только при наличии официального письма с просьбой о переносе на имя председателя МРО «РССС» и копии документа, подтверждающего участие команды в вышеперечисленных соревнованиях. Документы с просьбой о переносе необходимо представить в офис МРО «РССС» за неделю до начала тура, в котором запрашивается перенос. Письмо с просьбой о переносе должно быть в обязательном порядке заверено подписью заведующего кафедрой и/или председателя спортклуба и/или другого должностного лица и печатью вуза.</w:t>
      </w:r>
    </w:p>
    <w:p w:rsidR="00253664" w:rsidRPr="000C07C3" w:rsidRDefault="00253664" w:rsidP="000C07C3">
      <w:pPr>
        <w:spacing w:line="276" w:lineRule="auto"/>
        <w:ind w:right="-24" w:firstLine="708"/>
        <w:jc w:val="both"/>
        <w:rPr>
          <w:bCs/>
          <w:color w:val="000000"/>
        </w:rPr>
      </w:pPr>
      <w:r w:rsidRPr="000C07C3">
        <w:rPr>
          <w:bCs/>
          <w:color w:val="000000"/>
        </w:rPr>
        <w:t>Все матчи, перенесенные с октября по декабрь, должны быть сыграны до 21 декабря 2019 года. Матчи, перенесенные с февраля по май, должны быть сыграны до начала последнего тура соревнований по волейболу.</w:t>
      </w:r>
    </w:p>
    <w:p w:rsidR="00253664" w:rsidRPr="000C07C3" w:rsidRDefault="00253664" w:rsidP="000C07C3">
      <w:pPr>
        <w:spacing w:line="276" w:lineRule="auto"/>
        <w:ind w:right="-24" w:firstLine="708"/>
        <w:jc w:val="both"/>
        <w:rPr>
          <w:bCs/>
          <w:color w:val="000000"/>
        </w:rPr>
      </w:pPr>
      <w:r w:rsidRPr="000C07C3">
        <w:rPr>
          <w:bCs/>
          <w:color w:val="000000"/>
        </w:rPr>
        <w:t xml:space="preserve">Волейбольные команды должны не позднее чем за 5 дней до начала матча (предварительно согласовав с другой командой дату и место перенесенного матча) </w:t>
      </w:r>
      <w:r w:rsidR="00E72729">
        <w:rPr>
          <w:bCs/>
          <w:color w:val="000000"/>
        </w:rPr>
        <w:t xml:space="preserve">должны </w:t>
      </w:r>
      <w:r w:rsidRPr="000C07C3">
        <w:rPr>
          <w:bCs/>
          <w:color w:val="000000"/>
        </w:rPr>
        <w:t>сообщить главному судье соревнований о месте и времени проведения перенесенного матча.</w:t>
      </w:r>
    </w:p>
    <w:p w:rsidR="00253664" w:rsidRPr="000C07C3" w:rsidRDefault="00253664" w:rsidP="000C07C3">
      <w:pPr>
        <w:spacing w:line="276" w:lineRule="auto"/>
        <w:ind w:right="-24" w:firstLine="708"/>
        <w:jc w:val="both"/>
        <w:rPr>
          <w:bCs/>
          <w:color w:val="000000"/>
        </w:rPr>
      </w:pPr>
      <w:r w:rsidRPr="000C07C3">
        <w:rPr>
          <w:color w:val="000000"/>
          <w:shd w:val="clear" w:color="auto" w:fill="FFFFFF"/>
        </w:rPr>
        <w:t>Команда не имеет права на перенос при наличии несыгранного переноса, инициатором которого она выступала.</w:t>
      </w:r>
      <w:r w:rsidRPr="000C07C3">
        <w:rPr>
          <w:bCs/>
          <w:color w:val="000000"/>
        </w:rPr>
        <w:t xml:space="preserve"> </w:t>
      </w:r>
    </w:p>
    <w:p w:rsidR="00253664" w:rsidRPr="000C07C3" w:rsidRDefault="00253664" w:rsidP="000C07C3">
      <w:pPr>
        <w:spacing w:line="276" w:lineRule="auto"/>
        <w:ind w:right="-24" w:firstLine="708"/>
        <w:jc w:val="both"/>
        <w:rPr>
          <w:b/>
          <w:color w:val="FF0000"/>
        </w:rPr>
      </w:pPr>
      <w:r w:rsidRPr="000C07C3">
        <w:rPr>
          <w:bCs/>
          <w:color w:val="000000"/>
        </w:rPr>
        <w:t xml:space="preserve">Все издержки, связанные с переносом, возлагаются на команду инициатора переноса. </w:t>
      </w:r>
      <w:r w:rsidRPr="000C07C3">
        <w:rPr>
          <w:bCs/>
        </w:rPr>
        <w:t>Если команда, являющаяся инициатором переноса, должна была играть по календарю игру на выезде, то эта перенесенная игра играется на площадке «хозяев» матча по календарю. Команда,</w:t>
      </w:r>
      <w:r w:rsidRPr="000C07C3">
        <w:rPr>
          <w:bCs/>
          <w:color w:val="000000"/>
        </w:rPr>
        <w:t xml:space="preserve"> </w:t>
      </w:r>
      <w:r w:rsidRPr="000C07C3">
        <w:rPr>
          <w:bCs/>
        </w:rPr>
        <w:t>являющаяся инициатором переноса, обязана согласовать дату и время перенесенной игры с командой соперника.</w:t>
      </w:r>
      <w:r w:rsidRPr="000C07C3">
        <w:rPr>
          <w:bCs/>
          <w:color w:val="FF0000"/>
        </w:rPr>
        <w:t xml:space="preserve"> </w:t>
      </w:r>
    </w:p>
    <w:p w:rsidR="00253664" w:rsidRPr="000C07C3" w:rsidRDefault="00253664" w:rsidP="000C07C3">
      <w:pPr>
        <w:spacing w:line="276" w:lineRule="auto"/>
        <w:ind w:right="-24" w:firstLine="708"/>
        <w:jc w:val="both"/>
        <w:rPr>
          <w:color w:val="000000"/>
        </w:rPr>
      </w:pPr>
      <w:r w:rsidRPr="000C07C3">
        <w:rPr>
          <w:bCs/>
          <w:color w:val="000000"/>
        </w:rPr>
        <w:t xml:space="preserve">За невыполнения условий переноса матчей командам засчитывается техническое поражение. </w:t>
      </w:r>
    </w:p>
    <w:p w:rsidR="00253664" w:rsidRPr="000C07C3" w:rsidRDefault="00253664" w:rsidP="000C07C3">
      <w:pPr>
        <w:pStyle w:val="ad"/>
        <w:spacing w:after="0"/>
        <w:ind w:left="0" w:firstLine="708"/>
        <w:jc w:val="both"/>
        <w:rPr>
          <w:rFonts w:ascii="Times New Roman" w:eastAsia="Times New Roman" w:hAnsi="Times New Roman"/>
          <w:sz w:val="24"/>
          <w:szCs w:val="24"/>
        </w:rPr>
      </w:pPr>
      <w:r w:rsidRPr="000C07C3">
        <w:rPr>
          <w:rFonts w:ascii="Times New Roman" w:hAnsi="Times New Roman"/>
          <w:sz w:val="24"/>
          <w:szCs w:val="24"/>
        </w:rPr>
        <w:t>7.1.8. При совпадении даты календарной игры с общегосударственными праздниками и выходными</w:t>
      </w:r>
      <w:r w:rsidR="00C46465" w:rsidRPr="000C07C3">
        <w:rPr>
          <w:rFonts w:ascii="Times New Roman" w:hAnsi="Times New Roman"/>
          <w:sz w:val="24"/>
          <w:szCs w:val="24"/>
        </w:rPr>
        <w:t xml:space="preserve"> </w:t>
      </w:r>
      <w:r w:rsidRPr="000C07C3">
        <w:rPr>
          <w:rFonts w:ascii="Times New Roman" w:eastAsia="Times New Roman" w:hAnsi="Times New Roman"/>
          <w:sz w:val="24"/>
          <w:szCs w:val="24"/>
        </w:rPr>
        <w:t xml:space="preserve">команды </w:t>
      </w:r>
      <w:r w:rsidRPr="000C07C3">
        <w:rPr>
          <w:rFonts w:ascii="Times New Roman" w:hAnsi="Times New Roman"/>
          <w:sz w:val="24"/>
          <w:szCs w:val="24"/>
        </w:rPr>
        <w:t xml:space="preserve">должны не менее чем за 5 рабочих дней до старой даты игры </w:t>
      </w:r>
      <w:r w:rsidRPr="000C07C3">
        <w:rPr>
          <w:rFonts w:ascii="Times New Roman" w:eastAsia="Times New Roman" w:hAnsi="Times New Roman"/>
          <w:sz w:val="24"/>
          <w:szCs w:val="24"/>
        </w:rPr>
        <w:t xml:space="preserve">уведомить главного судью соревнований </w:t>
      </w:r>
      <w:r w:rsidRPr="000C07C3">
        <w:rPr>
          <w:rFonts w:ascii="Times New Roman" w:hAnsi="Times New Roman"/>
          <w:sz w:val="24"/>
          <w:szCs w:val="24"/>
        </w:rPr>
        <w:t>о месте и времени проведения перенесенной игры</w:t>
      </w:r>
      <w:r w:rsidRPr="000C07C3">
        <w:rPr>
          <w:rFonts w:ascii="Times New Roman" w:eastAsia="Times New Roman" w:hAnsi="Times New Roman"/>
          <w:sz w:val="24"/>
          <w:szCs w:val="24"/>
        </w:rPr>
        <w:t>.</w:t>
      </w:r>
    </w:p>
    <w:p w:rsidR="00FA0E27" w:rsidRPr="000C07C3" w:rsidRDefault="00FA0E27" w:rsidP="000C07C3">
      <w:pPr>
        <w:spacing w:line="276" w:lineRule="auto"/>
        <w:jc w:val="both"/>
        <w:rPr>
          <w:rFonts w:eastAsia="MS Mincho"/>
          <w:spacing w:val="-10"/>
          <w:lang w:eastAsia="ar-SA"/>
        </w:rPr>
      </w:pPr>
    </w:p>
    <w:p w:rsidR="00FA0E27" w:rsidRPr="000C07C3" w:rsidRDefault="00FA0E27" w:rsidP="000C07C3">
      <w:pPr>
        <w:suppressAutoHyphens/>
        <w:autoSpaceDE w:val="0"/>
        <w:spacing w:line="276" w:lineRule="auto"/>
        <w:jc w:val="center"/>
        <w:rPr>
          <w:rFonts w:eastAsia="MS Mincho"/>
          <w:b/>
          <w:spacing w:val="-10"/>
          <w:lang w:eastAsia="ar-SA"/>
        </w:rPr>
      </w:pPr>
      <w:r w:rsidRPr="000C07C3">
        <w:rPr>
          <w:rFonts w:eastAsia="MS Mincho"/>
          <w:b/>
          <w:spacing w:val="-10"/>
          <w:lang w:eastAsia="ar-SA"/>
        </w:rPr>
        <w:t>8</w:t>
      </w:r>
      <w:r w:rsidRPr="000C07C3">
        <w:rPr>
          <w:rFonts w:eastAsia="MS Mincho"/>
          <w:b/>
          <w:spacing w:val="-10"/>
          <w:sz w:val="28"/>
          <w:szCs w:val="28"/>
          <w:lang w:eastAsia="ar-SA"/>
        </w:rPr>
        <w:t>.Требования к участникам соревнований и условия их допуска</w:t>
      </w:r>
    </w:p>
    <w:p w:rsidR="00FA0E27" w:rsidRPr="000C07C3" w:rsidRDefault="00FA0E27" w:rsidP="000C07C3">
      <w:pPr>
        <w:suppressAutoHyphens/>
        <w:autoSpaceDE w:val="0"/>
        <w:spacing w:line="276" w:lineRule="auto"/>
        <w:ind w:firstLine="708"/>
        <w:jc w:val="both"/>
        <w:rPr>
          <w:rFonts w:eastAsia="MS Mincho"/>
          <w:lang w:eastAsia="ar-SA"/>
        </w:rPr>
      </w:pPr>
      <w:r w:rsidRPr="000C07C3">
        <w:rPr>
          <w:rFonts w:eastAsia="MS Mincho"/>
          <w:spacing w:val="-10"/>
          <w:lang w:eastAsia="ar-SA"/>
        </w:rPr>
        <w:t>8.1. 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Pr="000C07C3">
        <w:rPr>
          <w:rFonts w:eastAsia="MS Mincho"/>
          <w:spacing w:val="-10"/>
          <w:lang w:val="en-US" w:eastAsia="ar-SA"/>
        </w:rPr>
        <w:t>I</w:t>
      </w:r>
      <w:r w:rsidR="00253664" w:rsidRPr="000C07C3">
        <w:rPr>
          <w:rFonts w:eastAsia="MS Mincho"/>
          <w:spacing w:val="-10"/>
          <w:lang w:val="en-US" w:eastAsia="ar-SA"/>
        </w:rPr>
        <w:t>I</w:t>
      </w:r>
      <w:r w:rsidRPr="000C07C3">
        <w:rPr>
          <w:rFonts w:eastAsia="MS Mincho"/>
          <w:spacing w:val="-10"/>
          <w:lang w:eastAsia="ar-SA"/>
        </w:rPr>
        <w:t xml:space="preserve"> МОСКОВСКИХ СТУДЕНЧЕСКИХ СПОРТИВНЫХ ИГР</w:t>
      </w:r>
      <w:r w:rsidR="00E72729">
        <w:rPr>
          <w:rFonts w:eastAsia="MS Mincho"/>
          <w:spacing w:val="-10"/>
          <w:lang w:eastAsia="ar-SA"/>
        </w:rPr>
        <w:t xml:space="preserve"> (</w:t>
      </w:r>
      <w:r w:rsidRPr="000C07C3">
        <w:rPr>
          <w:rFonts w:eastAsia="MS Mincho"/>
          <w:spacing w:val="-10"/>
          <w:lang w:eastAsia="ar-SA"/>
        </w:rPr>
        <w:t>далее – «Положение»</w:t>
      </w:r>
      <w:r w:rsidR="00E72729">
        <w:rPr>
          <w:rFonts w:eastAsia="MS Mincho"/>
          <w:spacing w:val="-10"/>
          <w:lang w:eastAsia="ar-SA"/>
        </w:rPr>
        <w:t>)</w:t>
      </w:r>
      <w:r w:rsidRPr="000C07C3">
        <w:rPr>
          <w:rFonts w:eastAsia="MS Mincho"/>
          <w:spacing w:val="-10"/>
          <w:lang w:eastAsia="ar-SA"/>
        </w:rPr>
        <w:t>.</w:t>
      </w:r>
    </w:p>
    <w:p w:rsidR="00FA0E27" w:rsidRPr="000C07C3" w:rsidRDefault="00FA0E27" w:rsidP="000C07C3">
      <w:pPr>
        <w:suppressAutoHyphens/>
        <w:autoSpaceDE w:val="0"/>
        <w:spacing w:line="276" w:lineRule="auto"/>
        <w:ind w:firstLine="708"/>
        <w:jc w:val="both"/>
        <w:rPr>
          <w:rFonts w:eastAsia="MS Mincho"/>
          <w:lang w:eastAsia="ar-SA"/>
        </w:rPr>
      </w:pPr>
      <w:r w:rsidRPr="000C07C3">
        <w:rPr>
          <w:rFonts w:eastAsia="MS Mincho"/>
          <w:spacing w:val="-10"/>
          <w:lang w:eastAsia="ar-SA"/>
        </w:rPr>
        <w:t>8.2. Положение размещено на официальном сайте Организатора по адресу:</w:t>
      </w:r>
      <w:r w:rsidRPr="000C07C3">
        <w:t xml:space="preserve"> </w:t>
      </w:r>
      <w:hyperlink r:id="rId8" w:history="1">
        <w:r w:rsidR="00253664" w:rsidRPr="000C07C3">
          <w:rPr>
            <w:color w:val="0000FF"/>
            <w:u w:val="single"/>
          </w:rPr>
          <w:t>https://mrsss.ru/page/xxxii-mssi</w:t>
        </w:r>
      </w:hyperlink>
      <w:r w:rsidR="00253664" w:rsidRPr="000C07C3">
        <w:t>.</w:t>
      </w:r>
    </w:p>
    <w:p w:rsidR="00FA0E27" w:rsidRPr="000C07C3" w:rsidRDefault="00FA0E27" w:rsidP="000C07C3">
      <w:pPr>
        <w:suppressAutoHyphens/>
        <w:autoSpaceDE w:val="0"/>
        <w:spacing w:line="276" w:lineRule="auto"/>
        <w:ind w:firstLine="708"/>
        <w:jc w:val="both"/>
        <w:rPr>
          <w:rFonts w:eastAsia="MS Mincho"/>
          <w:lang w:eastAsia="ar-SA"/>
        </w:rPr>
      </w:pPr>
      <w:r w:rsidRPr="000C07C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FA0E27" w:rsidRPr="000C07C3" w:rsidRDefault="00FA0E27" w:rsidP="000C07C3">
      <w:pPr>
        <w:suppressAutoHyphens/>
        <w:autoSpaceDE w:val="0"/>
        <w:spacing w:line="276" w:lineRule="auto"/>
        <w:ind w:firstLine="708"/>
        <w:jc w:val="both"/>
        <w:rPr>
          <w:rFonts w:eastAsia="MS Mincho"/>
          <w:lang w:eastAsia="ar-SA"/>
        </w:rPr>
      </w:pPr>
      <w:r w:rsidRPr="000C07C3">
        <w:rPr>
          <w:rFonts w:eastAsia="MS Mincho"/>
          <w:spacing w:val="-10"/>
        </w:rPr>
        <w:t>8..3. Не допускаются к участию в соревновании по данному виду спорта представители вузов-спортсмены, у которых отсутствует:</w:t>
      </w:r>
    </w:p>
    <w:p w:rsidR="00FA0E27" w:rsidRPr="000C07C3" w:rsidRDefault="00FA0E27" w:rsidP="000C07C3">
      <w:pPr>
        <w:suppressAutoHyphens/>
        <w:autoSpaceDE w:val="0"/>
        <w:spacing w:line="276" w:lineRule="auto"/>
        <w:ind w:firstLine="708"/>
        <w:jc w:val="both"/>
        <w:rPr>
          <w:rFonts w:eastAsia="MS Mincho"/>
          <w:lang w:eastAsia="ar-SA"/>
        </w:rPr>
      </w:pPr>
      <w:r w:rsidRPr="000C07C3">
        <w:rPr>
          <w:rFonts w:eastAsia="MS Mincho"/>
          <w:spacing w:val="-10"/>
        </w:rPr>
        <w:t>-страховка жизни и здоровья. Для спортсменов-участников МССИ действуют специальные условия, предоставленные страховой компанией РЕСО-ГАРАНТИЯ. Страховку можно оформить во время регистрации на сайте партнера соревнований в АОС «</w:t>
      </w:r>
      <w:proofErr w:type="spellStart"/>
      <w:r w:rsidRPr="000C07C3">
        <w:rPr>
          <w:rFonts w:eastAsia="MS Mincho"/>
          <w:spacing w:val="-10"/>
        </w:rPr>
        <w:t>Наградион</w:t>
      </w:r>
      <w:proofErr w:type="spellEnd"/>
      <w:r w:rsidRPr="000C07C3">
        <w:rPr>
          <w:rFonts w:eastAsia="MS Mincho"/>
          <w:spacing w:val="-10"/>
        </w:rPr>
        <w:t>»</w:t>
      </w:r>
    </w:p>
    <w:p w:rsidR="00FA0E27" w:rsidRPr="000C07C3" w:rsidRDefault="00FA0E27" w:rsidP="000C07C3">
      <w:pPr>
        <w:suppressAutoHyphens/>
        <w:autoSpaceDE w:val="0"/>
        <w:spacing w:line="276" w:lineRule="auto"/>
        <w:ind w:firstLine="708"/>
        <w:jc w:val="both"/>
        <w:rPr>
          <w:rFonts w:eastAsia="MS Mincho"/>
          <w:lang w:eastAsia="ar-SA"/>
        </w:rPr>
      </w:pPr>
      <w:r w:rsidRPr="000C07C3">
        <w:rPr>
          <w:rFonts w:eastAsia="MS Mincho"/>
          <w:spacing w:val="-10"/>
        </w:rPr>
        <w:t>-надлежащим образом пройденная регистрация через АОС «</w:t>
      </w:r>
      <w:proofErr w:type="spellStart"/>
      <w:r w:rsidRPr="000C07C3">
        <w:rPr>
          <w:rFonts w:eastAsia="MS Mincho"/>
          <w:spacing w:val="-10"/>
        </w:rPr>
        <w:t>Наградион</w:t>
      </w:r>
      <w:proofErr w:type="spellEnd"/>
      <w:r w:rsidRPr="000C07C3">
        <w:rPr>
          <w:rFonts w:eastAsia="MS Mincho"/>
          <w:spacing w:val="-10"/>
        </w:rPr>
        <w:t>»</w:t>
      </w:r>
    </w:p>
    <w:p w:rsidR="00FA0E27" w:rsidRPr="000C07C3" w:rsidRDefault="00FA0E27" w:rsidP="000C07C3">
      <w:pPr>
        <w:suppressAutoHyphens/>
        <w:autoSpaceDE w:val="0"/>
        <w:spacing w:line="276" w:lineRule="auto"/>
        <w:ind w:firstLine="708"/>
        <w:jc w:val="both"/>
        <w:rPr>
          <w:rFonts w:eastAsia="MS Mincho"/>
          <w:lang w:eastAsia="ar-SA"/>
        </w:rPr>
      </w:pPr>
      <w:r w:rsidRPr="000C07C3">
        <w:rPr>
          <w:rFonts w:eastAsia="MS Mincho"/>
          <w:spacing w:val="-10"/>
        </w:rPr>
        <w:t>-заключенный Договор между вузом и МРО «РССС»</w:t>
      </w:r>
    </w:p>
    <w:p w:rsidR="00FA0E27" w:rsidRPr="000C07C3" w:rsidRDefault="00FA0E27" w:rsidP="000C07C3">
      <w:pPr>
        <w:suppressAutoHyphens/>
        <w:autoSpaceDE w:val="0"/>
        <w:spacing w:line="276" w:lineRule="auto"/>
        <w:ind w:firstLine="708"/>
        <w:jc w:val="both"/>
        <w:rPr>
          <w:rFonts w:eastAsia="MS Mincho"/>
          <w:lang w:eastAsia="ar-SA"/>
        </w:rPr>
      </w:pPr>
      <w:r w:rsidRPr="000C07C3">
        <w:rPr>
          <w:rFonts w:eastAsia="MS Mincho"/>
          <w:spacing w:val="-10"/>
        </w:rPr>
        <w:t xml:space="preserve">-оплата вузом имеющегося долга за </w:t>
      </w:r>
      <w:r w:rsidRPr="000C07C3">
        <w:rPr>
          <w:rFonts w:eastAsia="MS Mincho"/>
          <w:spacing w:val="-10"/>
          <w:lang w:val="en-US"/>
        </w:rPr>
        <w:t>XXXI</w:t>
      </w:r>
      <w:r w:rsidRPr="000C07C3">
        <w:rPr>
          <w:rFonts w:eastAsia="MS Mincho"/>
          <w:spacing w:val="-10"/>
        </w:rPr>
        <w:t xml:space="preserve"> МСС</w:t>
      </w:r>
      <w:r w:rsidR="002C5E10" w:rsidRPr="000C07C3">
        <w:rPr>
          <w:rFonts w:eastAsia="MS Mincho"/>
          <w:spacing w:val="-10"/>
        </w:rPr>
        <w:t>И</w:t>
      </w:r>
    </w:p>
    <w:p w:rsidR="00FA0E27" w:rsidRPr="000C07C3" w:rsidRDefault="00FA0E27" w:rsidP="000C07C3">
      <w:pPr>
        <w:suppressAutoHyphens/>
        <w:autoSpaceDE w:val="0"/>
        <w:spacing w:line="276" w:lineRule="auto"/>
        <w:ind w:firstLine="708"/>
        <w:jc w:val="both"/>
        <w:rPr>
          <w:rFonts w:eastAsia="MS Mincho"/>
          <w:lang w:eastAsia="ar-SA"/>
        </w:rPr>
      </w:pPr>
      <w:r w:rsidRPr="000C07C3">
        <w:rPr>
          <w:rFonts w:eastAsia="MS Mincho"/>
          <w:spacing w:val="-10"/>
        </w:rPr>
        <w:t>-предоплата, совершенная вузом за участие в ХХХ</w:t>
      </w:r>
      <w:r w:rsidRPr="000C07C3">
        <w:rPr>
          <w:rFonts w:eastAsia="MS Mincho"/>
          <w:spacing w:val="-10"/>
          <w:lang w:val="en-US"/>
        </w:rPr>
        <w:t>II</w:t>
      </w:r>
      <w:r w:rsidRPr="000C07C3">
        <w:rPr>
          <w:rFonts w:eastAsia="MS Mincho"/>
          <w:spacing w:val="-10"/>
        </w:rPr>
        <w:t xml:space="preserve"> МССИ</w:t>
      </w:r>
    </w:p>
    <w:p w:rsidR="00FA0E27" w:rsidRPr="000C07C3" w:rsidRDefault="00FA0E27" w:rsidP="000C07C3">
      <w:pPr>
        <w:suppressAutoHyphens/>
        <w:autoSpaceDE w:val="0"/>
        <w:spacing w:line="276" w:lineRule="auto"/>
        <w:ind w:firstLine="708"/>
        <w:jc w:val="both"/>
        <w:rPr>
          <w:rFonts w:eastAsia="MS Mincho"/>
          <w:lang w:eastAsia="ar-SA"/>
        </w:rPr>
      </w:pPr>
      <w:r w:rsidRPr="000C07C3">
        <w:rPr>
          <w:rFonts w:eastAsia="MS Mincho"/>
          <w:spacing w:val="-10"/>
        </w:rPr>
        <w:t>-надлежащим образом оформленная медицинская справка или виза уполномоченного медицинского работника</w:t>
      </w:r>
    </w:p>
    <w:p w:rsidR="00FA0E27" w:rsidRPr="000C07C3" w:rsidRDefault="00FA0E27" w:rsidP="000C07C3">
      <w:pPr>
        <w:suppressAutoHyphens/>
        <w:autoSpaceDE w:val="0"/>
        <w:spacing w:line="276" w:lineRule="auto"/>
        <w:ind w:firstLine="708"/>
        <w:jc w:val="both"/>
        <w:rPr>
          <w:rFonts w:eastAsia="MS Mincho"/>
          <w:lang w:eastAsia="ar-SA"/>
        </w:rPr>
      </w:pPr>
      <w:r w:rsidRPr="000C07C3">
        <w:rPr>
          <w:rFonts w:eastAsia="MS Mincho"/>
          <w:spacing w:val="-10"/>
        </w:rPr>
        <w:t>-надлежащим образом оформленная заявка.</w:t>
      </w:r>
    </w:p>
    <w:p w:rsidR="00FA0E27" w:rsidRPr="000C07C3" w:rsidRDefault="00FA0E27" w:rsidP="000C07C3">
      <w:pPr>
        <w:suppressAutoHyphens/>
        <w:autoSpaceDE w:val="0"/>
        <w:spacing w:line="276" w:lineRule="auto"/>
        <w:ind w:firstLine="708"/>
        <w:jc w:val="both"/>
        <w:rPr>
          <w:rFonts w:eastAsia="MS Mincho"/>
          <w:lang w:eastAsia="ar-SA"/>
        </w:rPr>
      </w:pPr>
      <w:r w:rsidRPr="000C07C3">
        <w:rPr>
          <w:lang w:eastAsia="ar-SA"/>
        </w:rPr>
        <w:t>8.4. Для получения допуска к участию в соревнованиях по волейболу в программе ХХX</w:t>
      </w:r>
      <w:r w:rsidRPr="000C07C3">
        <w:rPr>
          <w:lang w:val="en-US" w:eastAsia="ar-SA"/>
        </w:rPr>
        <w:t>II</w:t>
      </w:r>
      <w:r w:rsidRPr="000C07C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0C07C3">
        <w:rPr>
          <w:lang w:eastAsia="ar-SA"/>
        </w:rPr>
        <w:t xml:space="preserve"> </w:t>
      </w:r>
      <w:hyperlink r:id="rId9" w:history="1">
        <w:r w:rsidRPr="000C07C3">
          <w:rPr>
            <w:color w:val="0000FF"/>
            <w:u w:val="single"/>
            <w:lang w:eastAsia="ar-SA"/>
          </w:rPr>
          <w:t>http://mrsss.nagradion.ru/</w:t>
        </w:r>
        <w:bookmarkEnd w:id="2"/>
      </w:hyperlink>
      <w:r w:rsidRPr="000C07C3">
        <w:rPr>
          <w:lang w:eastAsia="ar-SA"/>
        </w:rPr>
        <w:t>. В данной заявке должны быть заполнены ВСЕ графы заявочного листа, т.е. указаны данные каждого спортсмена, прикреплены фотографии игроков, логотипы, занесена информация о тренерском составе, игровом зале, днях и времени домашних встреч.</w:t>
      </w:r>
      <w:r w:rsidRPr="000C07C3">
        <w:rPr>
          <w:color w:val="333333"/>
        </w:rPr>
        <w:t xml:space="preserve">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0C07C3">
        <w:rPr>
          <w:b/>
          <w:color w:val="333333"/>
        </w:rPr>
        <w:t xml:space="preserve"> </w:t>
      </w:r>
    </w:p>
    <w:p w:rsidR="00FA0E27" w:rsidRPr="000C07C3" w:rsidRDefault="00FA0E27" w:rsidP="000C07C3">
      <w:pPr>
        <w:keepNext/>
        <w:keepLines/>
        <w:suppressAutoHyphens/>
        <w:autoSpaceDE w:val="0"/>
        <w:autoSpaceDN w:val="0"/>
        <w:adjustRightInd w:val="0"/>
        <w:spacing w:line="276" w:lineRule="auto"/>
        <w:ind w:firstLine="708"/>
        <w:jc w:val="both"/>
        <w:rPr>
          <w:b/>
          <w:color w:val="333333"/>
        </w:rPr>
      </w:pPr>
      <w:r w:rsidRPr="000C07C3">
        <w:rPr>
          <w:rStyle w:val="a4"/>
          <w:rFonts w:eastAsiaTheme="majorEastAsia"/>
          <w:b w:val="0"/>
          <w:bdr w:val="none" w:sz="0" w:space="0" w:color="auto" w:frame="1"/>
        </w:rPr>
        <w:t>8.5. Не надлежаще оформленные Заявки, заполненные с нарушением требований Положения, Организатором не принимаются, а участники к соревнованиям по волейболу не допускаются, до устранения нарушений.</w:t>
      </w:r>
    </w:p>
    <w:p w:rsidR="00FA0E27" w:rsidRPr="000C07C3" w:rsidRDefault="00FA0E27" w:rsidP="000C07C3">
      <w:pPr>
        <w:suppressAutoHyphens/>
        <w:spacing w:line="276" w:lineRule="auto"/>
        <w:ind w:firstLine="708"/>
        <w:jc w:val="both"/>
        <w:rPr>
          <w:lang w:eastAsia="ar-SA"/>
        </w:rPr>
      </w:pPr>
      <w:r w:rsidRPr="000C07C3">
        <w:rPr>
          <w:lang w:eastAsia="ar-SA"/>
        </w:rPr>
        <w:t>8.6. К фотографиям игроков на сайте, предъявляются следующие требования:</w:t>
      </w:r>
    </w:p>
    <w:p w:rsidR="00FA0E27" w:rsidRPr="000C07C3" w:rsidRDefault="00FA0E27" w:rsidP="000C07C3">
      <w:pPr>
        <w:numPr>
          <w:ilvl w:val="0"/>
          <w:numId w:val="1"/>
        </w:numPr>
        <w:suppressAutoHyphens/>
        <w:spacing w:line="276" w:lineRule="auto"/>
        <w:jc w:val="both"/>
        <w:rPr>
          <w:lang w:eastAsia="ar-SA"/>
        </w:rPr>
      </w:pPr>
      <w:r w:rsidRPr="000C07C3">
        <w:rPr>
          <w:lang w:eastAsia="ar-SA"/>
        </w:rPr>
        <w:t>должна быть портретная (лицо, верхняя часть груди)</w:t>
      </w:r>
    </w:p>
    <w:p w:rsidR="00FA0E27" w:rsidRPr="000C07C3" w:rsidRDefault="00FA0E27" w:rsidP="000C07C3">
      <w:pPr>
        <w:numPr>
          <w:ilvl w:val="0"/>
          <w:numId w:val="1"/>
        </w:numPr>
        <w:suppressAutoHyphens/>
        <w:spacing w:line="276" w:lineRule="auto"/>
        <w:jc w:val="both"/>
        <w:rPr>
          <w:lang w:eastAsia="ar-SA"/>
        </w:rPr>
      </w:pPr>
      <w:r w:rsidRPr="000C07C3">
        <w:rPr>
          <w:lang w:eastAsia="ar-SA"/>
        </w:rPr>
        <w:t>выполнена в анфас при искусственном освещении на однотонном фоне, либо на фоне логотипа вуза или логотипа Организатора Игр</w:t>
      </w:r>
    </w:p>
    <w:p w:rsidR="00FA0E27" w:rsidRPr="000C07C3" w:rsidRDefault="00FA0E27" w:rsidP="000C07C3">
      <w:pPr>
        <w:numPr>
          <w:ilvl w:val="0"/>
          <w:numId w:val="1"/>
        </w:numPr>
        <w:suppressAutoHyphens/>
        <w:spacing w:line="276" w:lineRule="auto"/>
        <w:jc w:val="both"/>
        <w:rPr>
          <w:lang w:eastAsia="ar-SA"/>
        </w:rPr>
      </w:pPr>
      <w:r w:rsidRPr="000C07C3">
        <w:rPr>
          <w:lang w:eastAsia="ar-SA"/>
        </w:rPr>
        <w:t>с мимикой (выражением), не искажающим черты лица</w:t>
      </w:r>
    </w:p>
    <w:p w:rsidR="00FA0E27" w:rsidRPr="000C07C3" w:rsidRDefault="00FA0E27" w:rsidP="000C07C3">
      <w:pPr>
        <w:numPr>
          <w:ilvl w:val="0"/>
          <w:numId w:val="1"/>
        </w:numPr>
        <w:suppressAutoHyphens/>
        <w:spacing w:line="276" w:lineRule="auto"/>
        <w:jc w:val="both"/>
        <w:rPr>
          <w:lang w:eastAsia="ar-SA"/>
        </w:rPr>
      </w:pPr>
      <w:r w:rsidRPr="000C07C3">
        <w:rPr>
          <w:lang w:eastAsia="ar-SA"/>
        </w:rPr>
        <w:t>лицо игрока должно быть чётко видно.</w:t>
      </w:r>
    </w:p>
    <w:p w:rsidR="00FA0E27" w:rsidRPr="000C07C3" w:rsidRDefault="00FA0E27" w:rsidP="000C07C3">
      <w:pPr>
        <w:numPr>
          <w:ilvl w:val="0"/>
          <w:numId w:val="1"/>
        </w:numPr>
        <w:suppressAutoHyphens/>
        <w:spacing w:line="276" w:lineRule="auto"/>
        <w:jc w:val="both"/>
        <w:rPr>
          <w:lang w:eastAsia="ar-SA"/>
        </w:rPr>
      </w:pPr>
      <w:r w:rsidRPr="000C07C3">
        <w:rPr>
          <w:lang w:eastAsia="ar-SA"/>
        </w:rPr>
        <w:t>Не допускается фото:</w:t>
      </w:r>
    </w:p>
    <w:p w:rsidR="00FA0E27" w:rsidRPr="000C07C3" w:rsidRDefault="00FA0E27" w:rsidP="000C07C3">
      <w:pPr>
        <w:numPr>
          <w:ilvl w:val="0"/>
          <w:numId w:val="1"/>
        </w:numPr>
        <w:suppressAutoHyphens/>
        <w:spacing w:line="276" w:lineRule="auto"/>
        <w:jc w:val="both"/>
        <w:rPr>
          <w:lang w:eastAsia="ar-SA"/>
        </w:rPr>
      </w:pPr>
      <w:r w:rsidRPr="000C07C3">
        <w:rPr>
          <w:lang w:eastAsia="ar-SA"/>
        </w:rPr>
        <w:t>в очках</w:t>
      </w:r>
    </w:p>
    <w:p w:rsidR="00FA0E27" w:rsidRPr="000C07C3" w:rsidRDefault="00FA0E27" w:rsidP="000C07C3">
      <w:pPr>
        <w:numPr>
          <w:ilvl w:val="0"/>
          <w:numId w:val="1"/>
        </w:numPr>
        <w:suppressAutoHyphens/>
        <w:spacing w:line="276" w:lineRule="auto"/>
        <w:jc w:val="both"/>
        <w:rPr>
          <w:lang w:eastAsia="ar-SA"/>
        </w:rPr>
      </w:pPr>
      <w:r w:rsidRPr="000C07C3">
        <w:rPr>
          <w:lang w:eastAsia="ar-SA"/>
        </w:rPr>
        <w:t>головных уборах, включая платки и банданы</w:t>
      </w:r>
    </w:p>
    <w:p w:rsidR="00FA0E27" w:rsidRPr="000C07C3" w:rsidRDefault="00FA0E27" w:rsidP="000C07C3">
      <w:pPr>
        <w:numPr>
          <w:ilvl w:val="0"/>
          <w:numId w:val="1"/>
        </w:numPr>
        <w:suppressAutoHyphens/>
        <w:spacing w:line="276" w:lineRule="auto"/>
        <w:jc w:val="both"/>
        <w:rPr>
          <w:lang w:eastAsia="ar-SA"/>
        </w:rPr>
      </w:pPr>
      <w:r w:rsidRPr="000C07C3">
        <w:rPr>
          <w:lang w:eastAsia="ar-SA"/>
        </w:rPr>
        <w:t>с печатями и штампами</w:t>
      </w:r>
    </w:p>
    <w:p w:rsidR="00FA0E27" w:rsidRPr="000C07C3" w:rsidRDefault="00FA0E27" w:rsidP="000C07C3">
      <w:pPr>
        <w:numPr>
          <w:ilvl w:val="0"/>
          <w:numId w:val="1"/>
        </w:numPr>
        <w:suppressAutoHyphens/>
        <w:spacing w:line="276" w:lineRule="auto"/>
        <w:jc w:val="both"/>
        <w:rPr>
          <w:lang w:eastAsia="ar-SA"/>
        </w:rPr>
      </w:pPr>
      <w:r w:rsidRPr="000C07C3">
        <w:rPr>
          <w:lang w:eastAsia="ar-SA"/>
        </w:rPr>
        <w:t>вырезанное из общекомандной фотографии</w:t>
      </w:r>
    </w:p>
    <w:p w:rsidR="00FA0E27" w:rsidRPr="000C07C3" w:rsidRDefault="00FA0E27" w:rsidP="000C07C3">
      <w:pPr>
        <w:numPr>
          <w:ilvl w:val="0"/>
          <w:numId w:val="1"/>
        </w:numPr>
        <w:suppressAutoHyphens/>
        <w:spacing w:line="276" w:lineRule="auto"/>
        <w:jc w:val="both"/>
        <w:rPr>
          <w:lang w:eastAsia="ar-SA"/>
        </w:rPr>
      </w:pPr>
      <w:r w:rsidRPr="000C07C3">
        <w:rPr>
          <w:lang w:eastAsia="ar-SA"/>
        </w:rPr>
        <w:t>с посторонними предметами/лицами в кадре.</w:t>
      </w:r>
    </w:p>
    <w:p w:rsidR="00FA0E27" w:rsidRPr="000C07C3" w:rsidRDefault="00FA0E27" w:rsidP="000C07C3">
      <w:pPr>
        <w:suppressAutoHyphens/>
        <w:spacing w:line="276" w:lineRule="auto"/>
        <w:ind w:firstLine="708"/>
        <w:jc w:val="both"/>
        <w:rPr>
          <w:lang w:eastAsia="ar-SA"/>
        </w:rPr>
      </w:pPr>
      <w:r w:rsidRPr="000C07C3">
        <w:rPr>
          <w:lang w:eastAsia="ar-SA"/>
        </w:rPr>
        <w:t>8.7. На мандатную комиссию каждая команда представляет следующие документы:</w:t>
      </w:r>
    </w:p>
    <w:p w:rsidR="00FA0E27" w:rsidRPr="000C07C3" w:rsidRDefault="00FA0E27" w:rsidP="000C07C3">
      <w:pPr>
        <w:numPr>
          <w:ilvl w:val="0"/>
          <w:numId w:val="1"/>
        </w:numPr>
        <w:suppressAutoHyphens/>
        <w:spacing w:line="276" w:lineRule="auto"/>
        <w:jc w:val="both"/>
        <w:rPr>
          <w:lang w:eastAsia="ar-SA"/>
        </w:rPr>
      </w:pPr>
      <w:r w:rsidRPr="000C07C3">
        <w:rPr>
          <w:lang w:eastAsia="ar-SA"/>
        </w:rPr>
        <w:lastRenderedPageBreak/>
        <w:t>заявку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«РССС»)</w:t>
      </w:r>
      <w:r w:rsidR="0040324E">
        <w:rPr>
          <w:lang w:eastAsia="ar-SA"/>
        </w:rPr>
        <w:t xml:space="preserve"> с печатью вуза и визой врача (либо справка от врача отдельно) </w:t>
      </w:r>
    </w:p>
    <w:p w:rsidR="00FA0E27" w:rsidRPr="000C07C3" w:rsidRDefault="00FA0E27" w:rsidP="000C07C3">
      <w:pPr>
        <w:numPr>
          <w:ilvl w:val="0"/>
          <w:numId w:val="1"/>
        </w:numPr>
        <w:suppressAutoHyphens/>
        <w:spacing w:line="276" w:lineRule="auto"/>
        <w:jc w:val="both"/>
        <w:rPr>
          <w:lang w:eastAsia="ar-SA"/>
        </w:rPr>
      </w:pPr>
      <w:r w:rsidRPr="000C07C3">
        <w:rPr>
          <w:lang w:eastAsia="ar-SA"/>
        </w:rPr>
        <w:t>студенческий билет</w:t>
      </w:r>
      <w:r w:rsidR="00E72729">
        <w:rPr>
          <w:lang w:eastAsia="ar-SA"/>
        </w:rPr>
        <w:t xml:space="preserve"> или справку из деканата, подтверждающую что спортсмен является студентом вуза очной формы обучения</w:t>
      </w:r>
    </w:p>
    <w:p w:rsidR="00FA0E27" w:rsidRPr="000C07C3" w:rsidRDefault="00FA0E27" w:rsidP="000C07C3">
      <w:pPr>
        <w:numPr>
          <w:ilvl w:val="0"/>
          <w:numId w:val="1"/>
        </w:numPr>
        <w:suppressAutoHyphens/>
        <w:spacing w:line="276" w:lineRule="auto"/>
        <w:jc w:val="both"/>
        <w:rPr>
          <w:lang w:eastAsia="ar-SA"/>
        </w:rPr>
      </w:pPr>
      <w:r w:rsidRPr="000C07C3">
        <w:rPr>
          <w:lang w:eastAsia="ar-SA"/>
        </w:rPr>
        <w:t>оригинал диплома об окончании образовательной организации высшего образования – для выпускников (имеются в виду те выпускники, которые на момент начала игр, 20 сентября 2019 года</w:t>
      </w:r>
      <w:r w:rsidR="00E72729">
        <w:rPr>
          <w:lang w:eastAsia="ar-SA"/>
        </w:rPr>
        <w:t>,</w:t>
      </w:r>
      <w:r w:rsidRPr="000C07C3">
        <w:rPr>
          <w:lang w:eastAsia="ar-SA"/>
        </w:rPr>
        <w:t xml:space="preserve"> являлись студентами вуза)</w:t>
      </w:r>
    </w:p>
    <w:p w:rsidR="00FA0E27" w:rsidRPr="000C07C3" w:rsidRDefault="00FA0E27" w:rsidP="000C07C3">
      <w:pPr>
        <w:numPr>
          <w:ilvl w:val="0"/>
          <w:numId w:val="1"/>
        </w:numPr>
        <w:suppressAutoHyphens/>
        <w:spacing w:line="276" w:lineRule="auto"/>
        <w:jc w:val="both"/>
        <w:rPr>
          <w:lang w:eastAsia="ar-SA"/>
        </w:rPr>
      </w:pPr>
      <w:r w:rsidRPr="000C07C3">
        <w:rPr>
          <w:lang w:eastAsia="ar-SA"/>
        </w:rPr>
        <w:t>лицензию игрока (либо фото 3х4 для игроков, впервые принимающих участие в соревнованиях)</w:t>
      </w:r>
    </w:p>
    <w:p w:rsidR="00FA0E27" w:rsidRPr="000C07C3" w:rsidRDefault="00FA0E27" w:rsidP="000C07C3">
      <w:pPr>
        <w:numPr>
          <w:ilvl w:val="0"/>
          <w:numId w:val="1"/>
        </w:numPr>
        <w:suppressAutoHyphens/>
        <w:spacing w:line="276" w:lineRule="auto"/>
        <w:jc w:val="both"/>
        <w:rPr>
          <w:rFonts w:eastAsia="MS Mincho"/>
          <w:i/>
          <w:iCs/>
          <w:lang w:eastAsia="ar-SA"/>
        </w:rPr>
      </w:pPr>
      <w:r w:rsidRPr="000C07C3">
        <w:rPr>
          <w:lang w:eastAsia="ar-SA"/>
        </w:rPr>
        <w:t>оригинал договора о страховании жизни, здоровья и от несчастных случаев.</w:t>
      </w:r>
    </w:p>
    <w:p w:rsidR="00FA0E27" w:rsidRPr="000C07C3" w:rsidRDefault="00FA0E27" w:rsidP="000C07C3">
      <w:pPr>
        <w:suppressAutoHyphens/>
        <w:spacing w:line="276" w:lineRule="auto"/>
        <w:ind w:firstLine="708"/>
        <w:jc w:val="both"/>
      </w:pPr>
      <w:r w:rsidRPr="000C07C3">
        <w:rPr>
          <w:rFonts w:eastAsia="MS Mincho"/>
          <w:spacing w:val="-10"/>
        </w:rPr>
        <w:t xml:space="preserve">8.8. </w:t>
      </w:r>
      <w:r w:rsidRPr="000C07C3">
        <w:t xml:space="preserve">Мандатная комиссия для участников </w:t>
      </w:r>
      <w:r w:rsidRPr="000C07C3">
        <w:rPr>
          <w:lang w:val="en-US"/>
        </w:rPr>
        <w:t>XXXII</w:t>
      </w:r>
      <w:r w:rsidRPr="000C07C3">
        <w:t xml:space="preserve"> МССИ по волейболу состоится </w:t>
      </w:r>
      <w:r w:rsidR="00D0585D" w:rsidRPr="000C07C3">
        <w:t>26-27 сентября</w:t>
      </w:r>
      <w:r w:rsidRPr="000C07C3">
        <w:t xml:space="preserve"> с 10.00 до 16.00 в офисе МРО «РССС» по адресу: </w:t>
      </w:r>
      <w:proofErr w:type="spellStart"/>
      <w:r w:rsidRPr="000C07C3">
        <w:t>Красноказарменная</w:t>
      </w:r>
      <w:proofErr w:type="spellEnd"/>
      <w:r w:rsidRPr="000C07C3">
        <w:t xml:space="preserve"> улица, дом 13, строение 5, корпус М, 2-ой этаж. </w:t>
      </w:r>
    </w:p>
    <w:p w:rsidR="00FA0E27" w:rsidRPr="000C07C3" w:rsidRDefault="00FA0E27" w:rsidP="000C07C3">
      <w:pPr>
        <w:suppressAutoHyphens/>
        <w:spacing w:line="276" w:lineRule="auto"/>
        <w:ind w:firstLine="708"/>
        <w:jc w:val="both"/>
      </w:pPr>
      <w:r w:rsidRPr="000C07C3">
        <w:t xml:space="preserve">8.9. Дозаявка и </w:t>
      </w:r>
      <w:proofErr w:type="spellStart"/>
      <w:r w:rsidRPr="000C07C3">
        <w:t>отзаявка</w:t>
      </w:r>
      <w:proofErr w:type="spellEnd"/>
      <w:r w:rsidRPr="000C07C3">
        <w:t xml:space="preserve"> игроков возможны в течение всего сезона. </w:t>
      </w:r>
    </w:p>
    <w:p w:rsidR="00FA0E27" w:rsidRPr="000C07C3" w:rsidRDefault="00FA0E27" w:rsidP="000C07C3">
      <w:pPr>
        <w:suppressAutoHyphens/>
        <w:spacing w:line="276" w:lineRule="auto"/>
        <w:ind w:firstLine="708"/>
        <w:jc w:val="both"/>
      </w:pPr>
    </w:p>
    <w:p w:rsidR="00FA0E27" w:rsidRPr="000C07C3" w:rsidRDefault="00FA0E27" w:rsidP="000C07C3">
      <w:pPr>
        <w:suppressAutoHyphens/>
        <w:spacing w:line="276" w:lineRule="auto"/>
        <w:ind w:left="3402"/>
        <w:rPr>
          <w:b/>
        </w:rPr>
      </w:pPr>
      <w:r w:rsidRPr="000C07C3">
        <w:rPr>
          <w:b/>
        </w:rPr>
        <w:t>9.</w:t>
      </w:r>
      <w:r w:rsidRPr="00E72729">
        <w:rPr>
          <w:b/>
          <w:sz w:val="28"/>
          <w:szCs w:val="28"/>
        </w:rPr>
        <w:t>Требования к составам команд</w:t>
      </w:r>
    </w:p>
    <w:p w:rsidR="00FA0E27" w:rsidRPr="000C07C3" w:rsidRDefault="00FA0E27" w:rsidP="000C07C3">
      <w:pPr>
        <w:spacing w:line="276" w:lineRule="auto"/>
        <w:ind w:firstLine="708"/>
        <w:contextualSpacing/>
        <w:jc w:val="both"/>
      </w:pPr>
      <w:r w:rsidRPr="000C07C3">
        <w:t xml:space="preserve">9.1. Общее количество волейболистов, находящихся в заявочном листе волейбольной команды, принимающей участие в лигах «Суперлига», «Высшая лига А», «Высшая лига Б» и «Первая лига» в любой момент времени при проведении Соревнований должно быть не менее 10-ти человек и не должно превышать 30 человек (включая 2-х либеро). </w:t>
      </w:r>
    </w:p>
    <w:p w:rsidR="00FA0E27" w:rsidRPr="000C07C3" w:rsidRDefault="00FA0E27" w:rsidP="000C07C3">
      <w:pPr>
        <w:spacing w:line="276" w:lineRule="auto"/>
        <w:ind w:firstLine="708"/>
        <w:contextualSpacing/>
        <w:jc w:val="both"/>
      </w:pPr>
      <w:r w:rsidRPr="000C07C3">
        <w:t xml:space="preserve">9.2. К Суперфиналам и переходным играм допускаются волейболисты, принявшие участие не менее чем в 35% матчей от общего числа матчей волейбольной команды в регулярном сезоне 2019/2020 </w:t>
      </w:r>
      <w:proofErr w:type="spellStart"/>
      <w:r w:rsidRPr="000C07C3">
        <w:t>уч.гг</w:t>
      </w:r>
      <w:proofErr w:type="spellEnd"/>
      <w:r w:rsidRPr="000C07C3">
        <w:t>.</w:t>
      </w:r>
    </w:p>
    <w:p w:rsidR="00FA0E27" w:rsidRPr="00D04B42" w:rsidRDefault="00FA0E27" w:rsidP="000C07C3">
      <w:pPr>
        <w:spacing w:line="276" w:lineRule="auto"/>
        <w:ind w:firstLine="708"/>
        <w:contextualSpacing/>
        <w:jc w:val="both"/>
      </w:pPr>
      <w:r w:rsidRPr="000C07C3">
        <w:t>9.3. В заявке команды на игру не может быть м</w:t>
      </w:r>
      <w:r w:rsidR="006B582C">
        <w:t>енее 6 и более 14 волейболистов</w:t>
      </w:r>
      <w:r w:rsidR="006B582C" w:rsidRPr="006B582C">
        <w:rPr>
          <w:color w:val="FF0000"/>
        </w:rPr>
        <w:t xml:space="preserve">. </w:t>
      </w:r>
      <w:r w:rsidR="006B582C" w:rsidRPr="00D04B42">
        <w:t>Включать в заявку на игру более 12-ти игроков (13 или</w:t>
      </w:r>
      <w:r w:rsidRPr="00D04B42">
        <w:t xml:space="preserve"> </w:t>
      </w:r>
      <w:r w:rsidR="006B582C" w:rsidRPr="00D04B42">
        <w:t xml:space="preserve">14) разрешается в том </w:t>
      </w:r>
      <w:r w:rsidR="00D04B42" w:rsidRPr="00D04B42">
        <w:t>случае,</w:t>
      </w:r>
      <w:r w:rsidR="006B582C" w:rsidRPr="00D04B42">
        <w:t xml:space="preserve"> если заявлены 2 </w:t>
      </w:r>
      <w:r w:rsidRPr="00D04B42">
        <w:t xml:space="preserve">либеро. </w:t>
      </w:r>
    </w:p>
    <w:p w:rsidR="006B582C" w:rsidRPr="00D04B42" w:rsidRDefault="006B582C" w:rsidP="000C07C3">
      <w:pPr>
        <w:spacing w:line="276" w:lineRule="auto"/>
        <w:ind w:firstLine="708"/>
        <w:contextualSpacing/>
        <w:jc w:val="both"/>
      </w:pPr>
      <w:r w:rsidRPr="00D04B42">
        <w:t>Оба либеро должны иметь одинаковую, отличную от остальных игроков форму.</w:t>
      </w:r>
    </w:p>
    <w:p w:rsidR="008E4B6F" w:rsidRPr="000C07C3" w:rsidRDefault="00C721CE" w:rsidP="00D6548F">
      <w:pPr>
        <w:spacing w:line="276" w:lineRule="auto"/>
        <w:ind w:firstLine="708"/>
        <w:contextualSpacing/>
        <w:jc w:val="both"/>
      </w:pPr>
      <w:r w:rsidRPr="00D04B42">
        <w:t xml:space="preserve">9.4. </w:t>
      </w:r>
      <w:r w:rsidR="008E4B6F" w:rsidRPr="00D04B42">
        <w:rPr>
          <w:bCs/>
        </w:rPr>
        <w:t>На игру</w:t>
      </w:r>
      <w:r w:rsidR="008E4B6F" w:rsidRPr="00D04B42">
        <w:t xml:space="preserve"> </w:t>
      </w:r>
      <w:r w:rsidR="008E4B6F" w:rsidRPr="00D04B42">
        <w:rPr>
          <w:bCs/>
        </w:rPr>
        <w:t xml:space="preserve">тренер каждой команды обязан предоставить заявочный лист на </w:t>
      </w:r>
      <w:r w:rsidR="008E4B6F" w:rsidRPr="000C07C3">
        <w:rPr>
          <w:bCs/>
        </w:rPr>
        <w:t xml:space="preserve">команду, лицензии игроков, договор страхования жизни, здоровья и от несчастных случаев на игроков (при отсутствии в заявке отметки о том, что все страховки были представлены на мандатную комиссию). </w:t>
      </w:r>
      <w:r w:rsidR="008E4B6F" w:rsidRPr="000C07C3">
        <w:t>Во всех Лигах действует понятие</w:t>
      </w:r>
      <w:r w:rsidR="008E4B6F" w:rsidRPr="000C07C3">
        <w:rPr>
          <w:bCs/>
        </w:rPr>
        <w:t xml:space="preserve"> </w:t>
      </w:r>
      <w:r w:rsidR="008E4B6F" w:rsidRPr="000C07C3">
        <w:t>«Электронный протокол».</w:t>
      </w:r>
      <w:r w:rsidR="008E4B6F" w:rsidRPr="000C07C3">
        <w:rPr>
          <w:bCs/>
        </w:rPr>
        <w:t xml:space="preserve"> </w:t>
      </w:r>
      <w:r w:rsidR="008E4B6F" w:rsidRPr="000C07C3">
        <w:t>Команды</w:t>
      </w:r>
      <w:r w:rsidR="008E4B6F" w:rsidRPr="000C07C3">
        <w:rPr>
          <w:bCs/>
        </w:rPr>
        <w:t xml:space="preserve"> </w:t>
      </w:r>
      <w:r w:rsidR="008E4B6F" w:rsidRPr="000C07C3">
        <w:t>до начала матча</w:t>
      </w:r>
      <w:r w:rsidR="008E4B6F" w:rsidRPr="000C07C3">
        <w:rPr>
          <w:bCs/>
        </w:rPr>
        <w:t xml:space="preserve"> </w:t>
      </w:r>
      <w:r w:rsidR="008E4B6F" w:rsidRPr="000C07C3">
        <w:t>вносят своих игроков в электронный протокол игры, котор</w:t>
      </w:r>
      <w:r w:rsidR="007D39AF" w:rsidRPr="000C07C3">
        <w:t>ый</w:t>
      </w:r>
      <w:r w:rsidR="008E4B6F" w:rsidRPr="000C07C3">
        <w:t xml:space="preserve"> автоматически отобража</w:t>
      </w:r>
      <w:r w:rsidR="007D39AF" w:rsidRPr="000C07C3">
        <w:t>е</w:t>
      </w:r>
      <w:r w:rsidR="008E4B6F" w:rsidRPr="000C07C3">
        <w:t xml:space="preserve">тся на портале статистики МРО «РССС». </w:t>
      </w:r>
      <w:r w:rsidR="00D6548F">
        <w:t>На домашнюю игру команда-«хозяин» площадки предоставляет секретаря.</w:t>
      </w:r>
      <w:bookmarkStart w:id="3" w:name="_GoBack"/>
      <w:bookmarkEnd w:id="3"/>
    </w:p>
    <w:p w:rsidR="00FA0E27" w:rsidRPr="000C07C3" w:rsidRDefault="00C721CE" w:rsidP="000C07C3">
      <w:pPr>
        <w:spacing w:line="276" w:lineRule="auto"/>
        <w:ind w:firstLine="708"/>
        <w:contextualSpacing/>
        <w:jc w:val="both"/>
      </w:pPr>
      <w:r w:rsidRPr="000C07C3">
        <w:t xml:space="preserve">9.5. </w:t>
      </w:r>
      <w:r w:rsidR="006B582C" w:rsidRPr="00D04B42">
        <w:t>Первый</w:t>
      </w:r>
      <w:r w:rsidR="00FA0E27" w:rsidRPr="00D04B42">
        <w:t xml:space="preserve"> </w:t>
      </w:r>
      <w:r w:rsidR="00FA0E27" w:rsidRPr="000C07C3">
        <w:t>судья матча должен проверить на соответствие заявленных волейболистов на сезон с присутствующими на матче волейболистами. На матчах волейболисты обязаны иметь с собой документ, удостоверяющий личность</w:t>
      </w:r>
      <w:r w:rsidRPr="000C07C3">
        <w:t xml:space="preserve">, </w:t>
      </w:r>
      <w:r w:rsidR="00FA0E27" w:rsidRPr="000C07C3">
        <w:t>студенческий билет и лицензию игрока. В случае отсутствия или не</w:t>
      </w:r>
      <w:r w:rsidRPr="000C07C3">
        <w:t xml:space="preserve"> </w:t>
      </w:r>
      <w:r w:rsidR="00FA0E27" w:rsidRPr="000C07C3">
        <w:t>пред</w:t>
      </w:r>
      <w:r w:rsidRPr="000C07C3">
        <w:t>о</w:t>
      </w:r>
      <w:r w:rsidR="00FA0E27" w:rsidRPr="000C07C3">
        <w:t>ставления волейболистом д</w:t>
      </w:r>
      <w:r w:rsidR="006B582C">
        <w:t xml:space="preserve">окументов </w:t>
      </w:r>
      <w:r w:rsidR="006B582C" w:rsidRPr="00D04B42">
        <w:t>первому</w:t>
      </w:r>
      <w:r w:rsidR="00FA0E27" w:rsidRPr="000C07C3">
        <w:t xml:space="preserve"> судье матча волейболист не допускается до участия в матче. Проверка личности волейболиста и представленных на него документов разрешена до начала матча и после его завершения. </w:t>
      </w:r>
    </w:p>
    <w:p w:rsidR="00C721CE" w:rsidRPr="000C07C3" w:rsidRDefault="00C721CE" w:rsidP="000C07C3">
      <w:pPr>
        <w:spacing w:line="276" w:lineRule="auto"/>
        <w:ind w:firstLine="708"/>
        <w:contextualSpacing/>
        <w:jc w:val="both"/>
      </w:pPr>
    </w:p>
    <w:p w:rsidR="00C721CE" w:rsidRPr="000C07C3" w:rsidRDefault="00FA0E27" w:rsidP="000C07C3">
      <w:pPr>
        <w:spacing w:line="276" w:lineRule="auto"/>
        <w:ind w:left="3402"/>
        <w:rPr>
          <w:b/>
        </w:rPr>
      </w:pPr>
      <w:r w:rsidRPr="000C07C3">
        <w:rPr>
          <w:b/>
        </w:rPr>
        <w:t xml:space="preserve">10. </w:t>
      </w:r>
      <w:r w:rsidRPr="000C07C3">
        <w:rPr>
          <w:b/>
          <w:sz w:val="28"/>
          <w:szCs w:val="28"/>
        </w:rPr>
        <w:t>Требования к форме команд</w:t>
      </w:r>
    </w:p>
    <w:p w:rsidR="00FA0E27" w:rsidRPr="000C07C3" w:rsidRDefault="00FA0E27" w:rsidP="000C07C3">
      <w:pPr>
        <w:shd w:val="clear" w:color="auto" w:fill="FFFFFF"/>
        <w:spacing w:line="276" w:lineRule="auto"/>
        <w:ind w:firstLine="708"/>
        <w:contextualSpacing/>
        <w:jc w:val="both"/>
      </w:pPr>
      <w:r w:rsidRPr="000C07C3">
        <w:t>10.1. Команды обязаны играть в единой форме, соответствующей Правилам игры в волейбол.</w:t>
      </w:r>
    </w:p>
    <w:p w:rsidR="00FA0E27" w:rsidRPr="000C07C3" w:rsidRDefault="00FA0E27" w:rsidP="000C07C3">
      <w:pPr>
        <w:shd w:val="clear" w:color="auto" w:fill="FFFFFF"/>
        <w:spacing w:line="276" w:lineRule="auto"/>
        <w:ind w:firstLine="708"/>
        <w:contextualSpacing/>
        <w:jc w:val="both"/>
      </w:pPr>
      <w:r w:rsidRPr="000C07C3">
        <w:lastRenderedPageBreak/>
        <w:t xml:space="preserve">10.2. Все волейболисты команды обязаны иметь идентичные по цвету и дизайну игровые майки и шорты (исключение: для </w:t>
      </w:r>
      <w:r w:rsidR="00C721CE" w:rsidRPr="000C07C3">
        <w:t>л</w:t>
      </w:r>
      <w:r w:rsidRPr="000C07C3">
        <w:t>иберо).  Номер должен быть расположен на футболке по центру на груди и на спине, соответствующий записи в Официальном протоколе матча и заявке на игру. Не разрешается участвовать в матче волейболистам без номера или имеющим на игровых майках одинаковые номера. Номер должен быть хорошо различимым и контрастным по отношению к основному цвету волейбольной футболки.</w:t>
      </w:r>
    </w:p>
    <w:p w:rsidR="00FA0E27" w:rsidRPr="000C07C3" w:rsidRDefault="00FA0E27" w:rsidP="000C07C3">
      <w:pPr>
        <w:shd w:val="clear" w:color="auto" w:fill="FFFFFF"/>
        <w:spacing w:line="276" w:lineRule="auto"/>
        <w:ind w:firstLine="708"/>
        <w:contextualSpacing/>
        <w:jc w:val="both"/>
      </w:pPr>
      <w:r w:rsidRPr="000C07C3">
        <w:t>10.3. Капитан команды должен иметь на его/ее футболке полоску 8х2 см, подчеркивающую номер на груди.</w:t>
      </w:r>
    </w:p>
    <w:p w:rsidR="00FA0E27" w:rsidRPr="000C07C3" w:rsidRDefault="00FA0E27" w:rsidP="000C07C3">
      <w:pPr>
        <w:spacing w:line="276" w:lineRule="auto"/>
        <w:ind w:firstLine="708"/>
        <w:contextualSpacing/>
        <w:jc w:val="both"/>
      </w:pPr>
      <w:r w:rsidRPr="000C07C3">
        <w:rPr>
          <w:shd w:val="clear" w:color="auto" w:fill="FFFFFF"/>
        </w:rPr>
        <w:t xml:space="preserve">10.4. </w:t>
      </w:r>
      <w:r w:rsidRPr="000C07C3">
        <w:t>В общей заявке команды не может быть 2-х волейболистов с одним игровым номером.</w:t>
      </w:r>
    </w:p>
    <w:p w:rsidR="00FA0E27" w:rsidRPr="000C07C3" w:rsidRDefault="00FA0E27" w:rsidP="000C07C3">
      <w:pPr>
        <w:spacing w:line="276" w:lineRule="auto"/>
        <w:ind w:firstLine="708"/>
        <w:contextualSpacing/>
        <w:jc w:val="both"/>
      </w:pPr>
      <w:r w:rsidRPr="000C07C3">
        <w:t>10.5. Волейболист, нарушающий требования к форме,</w:t>
      </w:r>
      <w:r w:rsidR="006B582C">
        <w:t xml:space="preserve"> до игры не допускается. </w:t>
      </w:r>
      <w:r w:rsidR="006B582C" w:rsidRPr="00D04B42">
        <w:t>Первый</w:t>
      </w:r>
      <w:r w:rsidRPr="00D04B42">
        <w:t xml:space="preserve"> </w:t>
      </w:r>
      <w:r w:rsidRPr="000C07C3">
        <w:t>судья матча делает об этом соответствующую пометку в протокол</w:t>
      </w:r>
      <w:r w:rsidR="00C721CE" w:rsidRPr="000C07C3">
        <w:t>е матча.</w:t>
      </w:r>
    </w:p>
    <w:p w:rsidR="007D39AF" w:rsidRPr="000C07C3" w:rsidRDefault="007D39AF" w:rsidP="000C07C3">
      <w:pPr>
        <w:spacing w:line="276" w:lineRule="auto"/>
        <w:ind w:firstLine="708"/>
        <w:contextualSpacing/>
        <w:jc w:val="both"/>
      </w:pPr>
    </w:p>
    <w:p w:rsidR="00C721CE" w:rsidRPr="000C07C3" w:rsidRDefault="00FA0E27" w:rsidP="000C07C3">
      <w:pPr>
        <w:suppressAutoHyphens/>
        <w:spacing w:line="276" w:lineRule="auto"/>
        <w:jc w:val="center"/>
        <w:rPr>
          <w:b/>
        </w:rPr>
      </w:pPr>
      <w:r w:rsidRPr="000C07C3">
        <w:rPr>
          <w:b/>
        </w:rPr>
        <w:t>11.</w:t>
      </w:r>
      <w:r w:rsidRPr="000C07C3">
        <w:rPr>
          <w:b/>
          <w:sz w:val="28"/>
          <w:szCs w:val="28"/>
        </w:rPr>
        <w:t>Участие легионеров в составах команд</w:t>
      </w:r>
    </w:p>
    <w:p w:rsidR="00FA0E27" w:rsidRPr="000C07C3" w:rsidRDefault="00FA0E27" w:rsidP="000C07C3">
      <w:pPr>
        <w:suppressAutoHyphens/>
        <w:spacing w:line="276" w:lineRule="auto"/>
        <w:ind w:left="708"/>
      </w:pPr>
      <w:r w:rsidRPr="000C07C3">
        <w:t>11.1. Команда вправе заявить не более 2-х легионеров.</w:t>
      </w:r>
    </w:p>
    <w:p w:rsidR="00FA0E27" w:rsidRPr="000C07C3" w:rsidRDefault="00FA0E27" w:rsidP="000C07C3">
      <w:pPr>
        <w:suppressAutoHyphens/>
        <w:spacing w:line="276" w:lineRule="auto"/>
        <w:ind w:firstLine="708"/>
        <w:jc w:val="both"/>
      </w:pPr>
      <w:r w:rsidRPr="000C07C3">
        <w:t xml:space="preserve">11.2. Легионером может являться только студент (магистрант, аспирант) очной формы обучения из образовательной организации высшего образования города Москвы и Московской области, аккредитованной Министерством образования и науки </w:t>
      </w:r>
      <w:r w:rsidR="00C721CE" w:rsidRPr="000C07C3">
        <w:t>Р</w:t>
      </w:r>
      <w:r w:rsidRPr="000C07C3">
        <w:t xml:space="preserve">оссийской Федерации, не принимающей участия в соревнованиях по волейболу. </w:t>
      </w:r>
    </w:p>
    <w:p w:rsidR="00C721CE" w:rsidRPr="000C07C3" w:rsidRDefault="00FA0E27" w:rsidP="000C07C3">
      <w:pPr>
        <w:spacing w:line="276" w:lineRule="auto"/>
        <w:ind w:right="20" w:firstLine="708"/>
        <w:jc w:val="both"/>
      </w:pPr>
      <w:r w:rsidRPr="000C07C3">
        <w:t xml:space="preserve">11.3. </w:t>
      </w:r>
      <w:r w:rsidR="00C721CE" w:rsidRPr="000C07C3">
        <w:t>Разрешение на участие легионера за команду подписывается заведующим кафедрой физического воспитания или председателем спортивного клуба, в котором обучается легионер и заведующим кафедрой физического воспитания или председателем спортивного клуба вуза, за команду которого легионер собирается играть и предоставляется в главную судейскую коллегию во время заявочной кампании.</w:t>
      </w:r>
    </w:p>
    <w:p w:rsidR="00FA0E27" w:rsidRPr="000C07C3" w:rsidRDefault="00C721CE" w:rsidP="000C07C3">
      <w:pPr>
        <w:spacing w:line="276" w:lineRule="auto"/>
        <w:ind w:firstLine="708"/>
        <w:jc w:val="both"/>
        <w:rPr>
          <w:u w:val="single"/>
        </w:rPr>
      </w:pPr>
      <w:r w:rsidRPr="000C07C3">
        <w:t>При переходе студента для обучения в другую образовательную организацию высшего образования, он имеет право выступать только за ту образовательную организацию высшего образования, в котором обучается (согласно приказу о зачислении).</w:t>
      </w:r>
      <w:r w:rsidRPr="000C07C3">
        <w:rPr>
          <w:u w:val="single"/>
        </w:rPr>
        <w:t xml:space="preserve"> </w:t>
      </w:r>
    </w:p>
    <w:p w:rsidR="00FA0E27" w:rsidRPr="000C07C3" w:rsidRDefault="00FA0E27" w:rsidP="000C07C3">
      <w:pPr>
        <w:suppressAutoHyphens/>
        <w:spacing w:line="276" w:lineRule="auto"/>
        <w:ind w:firstLine="708"/>
        <w:jc w:val="both"/>
      </w:pPr>
      <w:r w:rsidRPr="000C07C3">
        <w:t xml:space="preserve">11.4. Во время матча у команды на площадке может находиться только 1 (один) легионер. </w:t>
      </w:r>
    </w:p>
    <w:p w:rsidR="00FA0E27" w:rsidRPr="000C07C3" w:rsidRDefault="00FA0E27" w:rsidP="000C07C3">
      <w:pPr>
        <w:suppressAutoHyphens/>
        <w:spacing w:line="276" w:lineRule="auto"/>
        <w:jc w:val="both"/>
        <w:rPr>
          <w:b/>
        </w:rPr>
      </w:pPr>
      <w:r w:rsidRPr="000C07C3">
        <w:t>В случае нарушения данного правила команде-нарушителю присуждается техническое поражение со счетом 0:3 (0:25,0:25,0:25).</w:t>
      </w:r>
    </w:p>
    <w:p w:rsidR="00FA0E27" w:rsidRPr="000C07C3" w:rsidRDefault="00FA0E27" w:rsidP="000C07C3">
      <w:pPr>
        <w:suppressAutoHyphens/>
        <w:spacing w:line="276" w:lineRule="auto"/>
        <w:jc w:val="both"/>
        <w:rPr>
          <w:b/>
        </w:rPr>
      </w:pPr>
    </w:p>
    <w:p w:rsidR="00FA0E27" w:rsidRPr="000C07C3" w:rsidRDefault="00F33C92" w:rsidP="000C07C3">
      <w:pPr>
        <w:suppressAutoHyphens/>
        <w:spacing w:line="276" w:lineRule="auto"/>
        <w:jc w:val="center"/>
        <w:rPr>
          <w:b/>
        </w:rPr>
      </w:pPr>
      <w:r w:rsidRPr="000C07C3">
        <w:rPr>
          <w:b/>
        </w:rPr>
        <w:t>1</w:t>
      </w:r>
      <w:r w:rsidR="00FA0E27" w:rsidRPr="000C07C3">
        <w:rPr>
          <w:b/>
        </w:rPr>
        <w:t xml:space="preserve">2. </w:t>
      </w:r>
      <w:r w:rsidR="00FA0E27" w:rsidRPr="000C07C3">
        <w:rPr>
          <w:b/>
          <w:sz w:val="28"/>
          <w:szCs w:val="28"/>
        </w:rPr>
        <w:t>Условия проведения соревнований</w:t>
      </w:r>
    </w:p>
    <w:p w:rsidR="00FA0E27" w:rsidRPr="000C07C3" w:rsidRDefault="00FA0E27" w:rsidP="000C07C3">
      <w:pPr>
        <w:spacing w:line="276" w:lineRule="auto"/>
        <w:ind w:firstLine="720"/>
        <w:jc w:val="both"/>
      </w:pPr>
      <w:r w:rsidRPr="000C07C3">
        <w:t>12.1. Соревнования проводятся по Правилам игры в волейбол и в соответствии с настоящим Положением. Все волейболисты, тренеры, судьи и иные лица, задействованные в матчах Соревнований, обязаны знать и выполнять Правила игры в волейбол и нормы настоящего Положения.</w:t>
      </w:r>
      <w:bookmarkStart w:id="4" w:name="_111kx3o" w:colFirst="0" w:colLast="0"/>
      <w:bookmarkStart w:id="5" w:name="_Toc494904027"/>
      <w:bookmarkEnd w:id="4"/>
    </w:p>
    <w:p w:rsidR="00FA0E27" w:rsidRPr="000C07C3" w:rsidRDefault="00FA0E27" w:rsidP="000C07C3">
      <w:pPr>
        <w:spacing w:line="276" w:lineRule="auto"/>
        <w:ind w:firstLine="720"/>
        <w:jc w:val="both"/>
      </w:pPr>
      <w:r w:rsidRPr="000C07C3">
        <w:t>12.2. Порядок проведения матча Соревнований</w:t>
      </w:r>
      <w:bookmarkEnd w:id="5"/>
      <w:r w:rsidRPr="000C07C3">
        <w:t>:</w:t>
      </w:r>
    </w:p>
    <w:p w:rsidR="00FA0E27" w:rsidRPr="000C07C3" w:rsidRDefault="00FA0E27" w:rsidP="000C07C3">
      <w:pPr>
        <w:spacing w:line="276" w:lineRule="auto"/>
        <w:ind w:firstLine="708"/>
        <w:contextualSpacing/>
        <w:jc w:val="both"/>
      </w:pPr>
      <w:r w:rsidRPr="000C07C3">
        <w:t xml:space="preserve">Все матчи должны быть проведены в сроки, установленные календарем Соревнований, за исключением случаев, предусмотренных в разделе 7 настоящего Положения. </w:t>
      </w:r>
    </w:p>
    <w:p w:rsidR="00FA0E27" w:rsidRPr="000C07C3" w:rsidRDefault="00FA0E27" w:rsidP="000C07C3">
      <w:pPr>
        <w:spacing w:line="276" w:lineRule="auto"/>
        <w:ind w:firstLine="708"/>
        <w:contextualSpacing/>
        <w:jc w:val="both"/>
      </w:pPr>
      <w:r w:rsidRPr="000C07C3">
        <w:t>12.3. Матчи Соревнований проводятся из 5 партий до 25 очков (до 3 побед), 5 партия до 15 очков или до двух мячей разницы свыше 15 очков.</w:t>
      </w:r>
    </w:p>
    <w:p w:rsidR="007D40DD" w:rsidRPr="000C07C3" w:rsidRDefault="00FA0E27" w:rsidP="000C07C3">
      <w:pPr>
        <w:spacing w:line="276" w:lineRule="auto"/>
        <w:ind w:right="-24" w:firstLine="708"/>
        <w:jc w:val="both"/>
      </w:pPr>
      <w:r w:rsidRPr="000C07C3">
        <w:t xml:space="preserve">12.4. </w:t>
      </w:r>
      <w:r w:rsidR="007D40DD" w:rsidRPr="000C07C3">
        <w:t>Медицинский персонал:</w:t>
      </w:r>
    </w:p>
    <w:p w:rsidR="007D40DD" w:rsidRPr="000C07C3" w:rsidRDefault="007D40DD" w:rsidP="000C07C3">
      <w:pPr>
        <w:suppressAutoHyphens/>
        <w:spacing w:line="276" w:lineRule="auto"/>
        <w:ind w:firstLine="708"/>
        <w:jc w:val="both"/>
        <w:rPr>
          <w:lang w:eastAsia="ar-SA"/>
        </w:rPr>
      </w:pPr>
      <w:r w:rsidRPr="000C07C3">
        <w:rPr>
          <w:lang w:eastAsia="ar-SA"/>
        </w:rPr>
        <w:t>Перед началом матча судья должен убедиться в присутствии на матче кареты скорой помощи, либо медицинского персонала, имеющего высшее профессиональное (медицинское) или среднее профессиональное (медицинское) образование (врача или медицинского брата / медицинской сестры / фельдшера). Медицинский работник должен по требованию судьи предоставить копию диплома о</w:t>
      </w:r>
      <w:r w:rsidRPr="000C07C3">
        <w:t xml:space="preserve"> </w:t>
      </w:r>
      <w:r w:rsidRPr="000C07C3">
        <w:rPr>
          <w:lang w:eastAsia="ar-SA"/>
        </w:rPr>
        <w:t xml:space="preserve">высшем профессиональном (медицинском) или среднем </w:t>
      </w:r>
      <w:r w:rsidRPr="000C07C3">
        <w:rPr>
          <w:lang w:eastAsia="ar-SA"/>
        </w:rPr>
        <w:lastRenderedPageBreak/>
        <w:t>профессиональном (медицинском) образовании (врача или медицинского брата / медицинской сестры / фельдшера)</w:t>
      </w:r>
      <w:r w:rsidR="00827444">
        <w:rPr>
          <w:lang w:eastAsia="ar-SA"/>
        </w:rPr>
        <w:t xml:space="preserve"> и документ, удостоверяющий личность. </w:t>
      </w:r>
    </w:p>
    <w:p w:rsidR="007D40DD" w:rsidRPr="000C07C3" w:rsidRDefault="007D40DD" w:rsidP="000C07C3">
      <w:pPr>
        <w:tabs>
          <w:tab w:val="left" w:pos="720"/>
        </w:tabs>
        <w:spacing w:line="276" w:lineRule="auto"/>
        <w:ind w:right="-24"/>
        <w:jc w:val="both"/>
        <w:rPr>
          <w:rFonts w:eastAsia="Symbol"/>
        </w:rPr>
      </w:pPr>
      <w:r w:rsidRPr="000C07C3">
        <w:rPr>
          <w:lang w:eastAsia="ar-SA"/>
        </w:rPr>
        <w:tab/>
        <w:t>В случае отсутствия медицинского персонала игру не начинать (максимальное время опоздания медицинского работника - 10 минут, 15 минут – в случае, когда позволяет время аренды зала). Во время матча медицинский работник должен находиться рядом с волейбольной площадкой до окончания матча.</w:t>
      </w:r>
      <w:r w:rsidRPr="000C07C3">
        <w:t xml:space="preserve"> В случае ухода медицинского работника во время матча игра останавливается. Если в течение 5-ти минут медицинский работник не возвращается в зал, команде-</w:t>
      </w:r>
      <w:r w:rsidR="007D39AF" w:rsidRPr="000C07C3">
        <w:t>«</w:t>
      </w:r>
      <w:r w:rsidRPr="000C07C3">
        <w:t>хозяину</w:t>
      </w:r>
      <w:r w:rsidR="007D39AF" w:rsidRPr="000C07C3">
        <w:t>»</w:t>
      </w:r>
      <w:r w:rsidRPr="000C07C3">
        <w:t xml:space="preserve"> площадки засчитывается техническое поражение</w:t>
      </w:r>
      <w:r w:rsidR="00F33C92" w:rsidRPr="000C07C3">
        <w:t xml:space="preserve"> 0-3.</w:t>
      </w:r>
    </w:p>
    <w:p w:rsidR="007D40DD" w:rsidRPr="000C07C3" w:rsidRDefault="007D40DD" w:rsidP="000C07C3">
      <w:pPr>
        <w:tabs>
          <w:tab w:val="left" w:pos="720"/>
        </w:tabs>
        <w:spacing w:line="276" w:lineRule="auto"/>
        <w:ind w:right="-24"/>
        <w:jc w:val="both"/>
      </w:pPr>
      <w:r w:rsidRPr="000C07C3">
        <w:tab/>
        <w:t xml:space="preserve">В случае отсутствия медицинского работника игра не проводится, </w:t>
      </w:r>
      <w:r w:rsidR="002C5E10" w:rsidRPr="000C07C3">
        <w:t xml:space="preserve">а </w:t>
      </w:r>
      <w:r w:rsidRPr="000C07C3">
        <w:t>команде-</w:t>
      </w:r>
      <w:r w:rsidR="007D39AF" w:rsidRPr="000C07C3">
        <w:t>«</w:t>
      </w:r>
      <w:r w:rsidRPr="000C07C3">
        <w:t>хозяину</w:t>
      </w:r>
      <w:r w:rsidR="007D39AF" w:rsidRPr="000C07C3">
        <w:t>»</w:t>
      </w:r>
      <w:r w:rsidRPr="000C07C3">
        <w:t xml:space="preserve"> засчитывается техническое поражение 0-</w:t>
      </w:r>
      <w:r w:rsidR="00F33C92" w:rsidRPr="000C07C3">
        <w:t>3.</w:t>
      </w:r>
    </w:p>
    <w:p w:rsidR="007D40DD" w:rsidRPr="000C07C3" w:rsidRDefault="007D40DD" w:rsidP="000C07C3">
      <w:pPr>
        <w:shd w:val="clear" w:color="auto" w:fill="FFFFFF"/>
        <w:spacing w:line="276" w:lineRule="auto"/>
        <w:ind w:firstLine="708"/>
        <w:jc w:val="both"/>
        <w:textAlignment w:val="baseline"/>
      </w:pPr>
      <w:r w:rsidRPr="000C07C3">
        <w:t>Аптечка медицинского работника должна содержать следующие медикаменты:</w:t>
      </w:r>
    </w:p>
    <w:p w:rsidR="007D40DD" w:rsidRPr="000C07C3" w:rsidRDefault="007D40DD" w:rsidP="000C07C3">
      <w:pPr>
        <w:shd w:val="clear" w:color="auto" w:fill="FFFFFF"/>
        <w:spacing w:line="276" w:lineRule="auto"/>
        <w:jc w:val="both"/>
        <w:textAlignment w:val="baseline"/>
      </w:pPr>
      <w:r w:rsidRPr="000C07C3">
        <w:t>-охлаждающие препараты на случай ушибов и растяжений, вывихов (гели, спрей-заморозка или пакеты с эффектом заморозки)</w:t>
      </w:r>
    </w:p>
    <w:p w:rsidR="007D40DD" w:rsidRPr="000C07C3" w:rsidRDefault="007D40DD" w:rsidP="000C07C3">
      <w:pPr>
        <w:shd w:val="clear" w:color="auto" w:fill="FFFFFF"/>
        <w:spacing w:line="276" w:lineRule="auto"/>
        <w:jc w:val="both"/>
        <w:textAlignment w:val="baseline"/>
      </w:pPr>
      <w:r w:rsidRPr="000C07C3">
        <w:t>-стерильные бинты, пластыри</w:t>
      </w:r>
    </w:p>
    <w:p w:rsidR="007D40DD" w:rsidRPr="000C07C3" w:rsidRDefault="007D40DD" w:rsidP="000C07C3">
      <w:pPr>
        <w:shd w:val="clear" w:color="auto" w:fill="FFFFFF"/>
        <w:spacing w:line="276" w:lineRule="auto"/>
        <w:jc w:val="both"/>
        <w:textAlignment w:val="baseline"/>
      </w:pPr>
      <w:r w:rsidRPr="000C07C3">
        <w:t>-обеззараживающие средства, перекись водорода, йод, нашатырь.</w:t>
      </w:r>
    </w:p>
    <w:p w:rsidR="00F33C92" w:rsidRPr="000C07C3" w:rsidRDefault="007D40DD" w:rsidP="000C07C3">
      <w:pPr>
        <w:pStyle w:val="a6"/>
        <w:shd w:val="clear" w:color="auto" w:fill="FFFFFF"/>
        <w:spacing w:before="0" w:beforeAutospacing="0" w:after="0" w:afterAutospacing="0" w:line="276" w:lineRule="auto"/>
        <w:ind w:firstLine="708"/>
        <w:jc w:val="both"/>
        <w:textAlignment w:val="baseline"/>
      </w:pPr>
      <w:r w:rsidRPr="000C07C3">
        <w:t>Медицинский работник обязан следить за содержанием аптечки, регулярно пополняя ее запасы и проверяя сроки годности имеющихся лекарственных средств.</w:t>
      </w:r>
    </w:p>
    <w:p w:rsidR="00FA0E27" w:rsidRPr="000C07C3" w:rsidRDefault="00FA0E27" w:rsidP="000C07C3">
      <w:pPr>
        <w:pStyle w:val="a6"/>
        <w:shd w:val="clear" w:color="auto" w:fill="FFFFFF"/>
        <w:spacing w:before="0" w:beforeAutospacing="0" w:after="0" w:afterAutospacing="0" w:line="276" w:lineRule="auto"/>
        <w:ind w:firstLine="708"/>
        <w:jc w:val="both"/>
        <w:textAlignment w:val="baseline"/>
      </w:pPr>
      <w:r w:rsidRPr="000C07C3">
        <w:t>12.5. Команда-</w:t>
      </w:r>
      <w:r w:rsidR="007D39AF" w:rsidRPr="000C07C3">
        <w:t>«</w:t>
      </w:r>
      <w:r w:rsidRPr="000C07C3">
        <w:t>хозяин</w:t>
      </w:r>
      <w:r w:rsidR="007D39AF" w:rsidRPr="000C07C3">
        <w:t>»</w:t>
      </w:r>
      <w:r w:rsidRPr="000C07C3">
        <w:t xml:space="preserve"> должна предоставить не менее 20-и минут на разминку до официально назначенного времени начала матча и не менее 3 волейбольных мячей «</w:t>
      </w:r>
      <w:r w:rsidRPr="000C07C3">
        <w:rPr>
          <w:lang w:val="en-US"/>
        </w:rPr>
        <w:t>Mikasa</w:t>
      </w:r>
      <w:r w:rsidRPr="000C07C3">
        <w:t xml:space="preserve">» моделей </w:t>
      </w:r>
      <w:r w:rsidRPr="000C07C3">
        <w:rPr>
          <w:lang w:val="en-US"/>
        </w:rPr>
        <w:t>MVA</w:t>
      </w:r>
      <w:r w:rsidRPr="000C07C3">
        <w:t xml:space="preserve">200, </w:t>
      </w:r>
      <w:r w:rsidRPr="000C07C3">
        <w:rPr>
          <w:lang w:val="en-US"/>
        </w:rPr>
        <w:t>MVA</w:t>
      </w:r>
      <w:r w:rsidRPr="000C07C3">
        <w:t xml:space="preserve">300, </w:t>
      </w:r>
      <w:r w:rsidRPr="000C07C3">
        <w:rPr>
          <w:lang w:val="en-US"/>
        </w:rPr>
        <w:t>MVA</w:t>
      </w:r>
      <w:r w:rsidRPr="000C07C3">
        <w:t>310.</w:t>
      </w:r>
    </w:p>
    <w:p w:rsidR="00FA0E27" w:rsidRPr="000C07C3" w:rsidRDefault="00FA0E27" w:rsidP="000C07C3">
      <w:pPr>
        <w:pStyle w:val="ad"/>
        <w:shd w:val="clear" w:color="auto" w:fill="FFFFFF"/>
        <w:spacing w:after="0"/>
        <w:ind w:left="0" w:firstLine="708"/>
        <w:jc w:val="both"/>
        <w:rPr>
          <w:rFonts w:ascii="Times New Roman" w:eastAsia="Times New Roman" w:hAnsi="Times New Roman"/>
          <w:sz w:val="24"/>
          <w:szCs w:val="24"/>
        </w:rPr>
      </w:pPr>
      <w:r w:rsidRPr="000C07C3">
        <w:rPr>
          <w:rFonts w:ascii="Times New Roman" w:eastAsia="Times New Roman" w:hAnsi="Times New Roman"/>
          <w:sz w:val="24"/>
          <w:szCs w:val="24"/>
        </w:rPr>
        <w:t xml:space="preserve">12.6. Игры в Суперлиге, Высшей лиге «А» и Высшей лиге «Б» проводятся мячами </w:t>
      </w:r>
      <w:r w:rsidR="002C5E10" w:rsidRPr="000C07C3">
        <w:rPr>
          <w:rFonts w:ascii="Times New Roman" w:eastAsia="Times New Roman" w:hAnsi="Times New Roman"/>
          <w:sz w:val="24"/>
          <w:szCs w:val="24"/>
        </w:rPr>
        <w:t>«</w:t>
      </w:r>
      <w:r w:rsidRPr="000C07C3">
        <w:rPr>
          <w:rFonts w:ascii="Times New Roman" w:eastAsia="Times New Roman" w:hAnsi="Times New Roman"/>
          <w:sz w:val="24"/>
          <w:szCs w:val="24"/>
          <w:lang w:val="en-US"/>
        </w:rPr>
        <w:t>Mikasa</w:t>
      </w:r>
      <w:r w:rsidR="002C5E10" w:rsidRPr="000C07C3">
        <w:rPr>
          <w:rFonts w:ascii="Times New Roman" w:eastAsia="Times New Roman" w:hAnsi="Times New Roman"/>
          <w:sz w:val="24"/>
          <w:szCs w:val="24"/>
        </w:rPr>
        <w:t>»</w:t>
      </w:r>
      <w:r w:rsidRPr="000C07C3">
        <w:rPr>
          <w:rFonts w:ascii="Times New Roman" w:eastAsia="Times New Roman" w:hAnsi="Times New Roman"/>
          <w:sz w:val="24"/>
          <w:szCs w:val="24"/>
        </w:rPr>
        <w:t xml:space="preserve"> модель MVA 200. </w:t>
      </w:r>
    </w:p>
    <w:p w:rsidR="00FA0E27" w:rsidRPr="000C07C3" w:rsidRDefault="00FA0E27" w:rsidP="000C07C3">
      <w:pPr>
        <w:pStyle w:val="ad"/>
        <w:shd w:val="clear" w:color="auto" w:fill="FFFFFF"/>
        <w:spacing w:after="0"/>
        <w:ind w:left="0" w:firstLine="708"/>
        <w:jc w:val="both"/>
        <w:rPr>
          <w:rFonts w:ascii="Times New Roman" w:eastAsia="Times New Roman" w:hAnsi="Times New Roman"/>
          <w:sz w:val="24"/>
          <w:szCs w:val="24"/>
        </w:rPr>
      </w:pPr>
      <w:r w:rsidRPr="000C07C3">
        <w:rPr>
          <w:rFonts w:ascii="Times New Roman" w:eastAsia="Times New Roman" w:hAnsi="Times New Roman"/>
          <w:sz w:val="24"/>
          <w:szCs w:val="24"/>
        </w:rPr>
        <w:t xml:space="preserve">В Первой лиге </w:t>
      </w:r>
      <w:r w:rsidRPr="000C07C3">
        <w:rPr>
          <w:rFonts w:ascii="Times New Roman" w:hAnsi="Times New Roman"/>
          <w:sz w:val="24"/>
          <w:szCs w:val="24"/>
        </w:rPr>
        <w:t>допускается</w:t>
      </w:r>
      <w:r w:rsidRPr="000C07C3">
        <w:rPr>
          <w:rFonts w:ascii="Times New Roman" w:eastAsia="Times New Roman" w:hAnsi="Times New Roman"/>
          <w:sz w:val="24"/>
          <w:szCs w:val="24"/>
        </w:rPr>
        <w:t xml:space="preserve"> проведение игр мячами «</w:t>
      </w:r>
      <w:r w:rsidRPr="000C07C3">
        <w:rPr>
          <w:rFonts w:ascii="Times New Roman" w:eastAsia="Times New Roman" w:hAnsi="Times New Roman"/>
          <w:sz w:val="24"/>
          <w:szCs w:val="24"/>
          <w:lang w:val="en-US"/>
        </w:rPr>
        <w:t>Mikasa</w:t>
      </w:r>
      <w:r w:rsidRPr="000C07C3">
        <w:rPr>
          <w:rFonts w:ascii="Times New Roman" w:eastAsia="Times New Roman" w:hAnsi="Times New Roman"/>
          <w:sz w:val="24"/>
          <w:szCs w:val="24"/>
        </w:rPr>
        <w:t xml:space="preserve">» модель MVA 300. </w:t>
      </w:r>
    </w:p>
    <w:p w:rsidR="00FA0E27" w:rsidRPr="000C07C3" w:rsidRDefault="00FA0E27" w:rsidP="000C07C3">
      <w:pPr>
        <w:pStyle w:val="ad"/>
        <w:shd w:val="clear" w:color="auto" w:fill="FFFFFF"/>
        <w:spacing w:after="0"/>
        <w:ind w:left="0" w:firstLine="708"/>
        <w:jc w:val="both"/>
        <w:rPr>
          <w:rFonts w:ascii="Times New Roman" w:eastAsia="Times New Roman" w:hAnsi="Times New Roman"/>
          <w:sz w:val="24"/>
          <w:szCs w:val="24"/>
        </w:rPr>
      </w:pPr>
      <w:r w:rsidRPr="000C07C3">
        <w:rPr>
          <w:rFonts w:ascii="Times New Roman" w:eastAsia="Times New Roman" w:hAnsi="Times New Roman"/>
          <w:sz w:val="24"/>
          <w:szCs w:val="24"/>
        </w:rPr>
        <w:t>Для игры используются мячи команды-</w:t>
      </w:r>
      <w:r w:rsidR="007D39AF" w:rsidRPr="000C07C3">
        <w:rPr>
          <w:rFonts w:ascii="Times New Roman" w:eastAsia="Times New Roman" w:hAnsi="Times New Roman"/>
          <w:sz w:val="24"/>
          <w:szCs w:val="24"/>
        </w:rPr>
        <w:t>«</w:t>
      </w:r>
      <w:r w:rsidRPr="000C07C3">
        <w:rPr>
          <w:rFonts w:ascii="Times New Roman" w:eastAsia="Times New Roman" w:hAnsi="Times New Roman"/>
          <w:sz w:val="24"/>
          <w:szCs w:val="24"/>
        </w:rPr>
        <w:t>хозя</w:t>
      </w:r>
      <w:r w:rsidR="00F33C92" w:rsidRPr="000C07C3">
        <w:rPr>
          <w:rFonts w:ascii="Times New Roman" w:eastAsia="Times New Roman" w:hAnsi="Times New Roman"/>
          <w:sz w:val="24"/>
          <w:szCs w:val="24"/>
        </w:rPr>
        <w:t>ина</w:t>
      </w:r>
      <w:r w:rsidR="007D39AF" w:rsidRPr="000C07C3">
        <w:rPr>
          <w:rFonts w:ascii="Times New Roman" w:eastAsia="Times New Roman" w:hAnsi="Times New Roman"/>
          <w:sz w:val="24"/>
          <w:szCs w:val="24"/>
        </w:rPr>
        <w:t>»</w:t>
      </w:r>
      <w:r w:rsidR="00F33C92" w:rsidRPr="000C07C3">
        <w:rPr>
          <w:rFonts w:ascii="Times New Roman" w:eastAsia="Times New Roman" w:hAnsi="Times New Roman"/>
          <w:sz w:val="24"/>
          <w:szCs w:val="24"/>
        </w:rPr>
        <w:t xml:space="preserve"> площадки</w:t>
      </w:r>
      <w:r w:rsidRPr="000C07C3">
        <w:rPr>
          <w:rFonts w:ascii="Times New Roman" w:eastAsia="Times New Roman" w:hAnsi="Times New Roman"/>
          <w:sz w:val="24"/>
          <w:szCs w:val="24"/>
        </w:rPr>
        <w:t xml:space="preserve">. </w:t>
      </w:r>
      <w:bookmarkStart w:id="6" w:name="_Toc494904028"/>
    </w:p>
    <w:p w:rsidR="00FA0E27" w:rsidRPr="000C07C3" w:rsidRDefault="00FA0E27" w:rsidP="000C07C3">
      <w:pPr>
        <w:pStyle w:val="ad"/>
        <w:shd w:val="clear" w:color="auto" w:fill="FFFFFF"/>
        <w:spacing w:after="0"/>
        <w:ind w:left="0" w:firstLine="708"/>
        <w:jc w:val="both"/>
        <w:rPr>
          <w:rFonts w:ascii="Times New Roman" w:eastAsia="Times New Roman" w:hAnsi="Times New Roman"/>
          <w:sz w:val="24"/>
          <w:szCs w:val="24"/>
        </w:rPr>
      </w:pPr>
      <w:r w:rsidRPr="000C07C3">
        <w:rPr>
          <w:rFonts w:ascii="Times New Roman" w:hAnsi="Times New Roman"/>
          <w:sz w:val="24"/>
          <w:szCs w:val="24"/>
        </w:rPr>
        <w:t>12.7. Время проведения игр Соревнований</w:t>
      </w:r>
      <w:bookmarkEnd w:id="6"/>
      <w:r w:rsidRPr="000C07C3">
        <w:rPr>
          <w:rFonts w:ascii="Times New Roman" w:hAnsi="Times New Roman"/>
          <w:sz w:val="24"/>
          <w:szCs w:val="24"/>
        </w:rPr>
        <w:t>:</w:t>
      </w:r>
    </w:p>
    <w:p w:rsidR="00FA0E27" w:rsidRPr="000C07C3" w:rsidRDefault="00FA0E27" w:rsidP="000C07C3">
      <w:pPr>
        <w:spacing w:line="276" w:lineRule="auto"/>
        <w:contextualSpacing/>
        <w:jc w:val="both"/>
      </w:pPr>
      <w:r w:rsidRPr="000C07C3">
        <w:t>-Время начала игр в будние дни (в пределах МКАД) - с 1</w:t>
      </w:r>
      <w:r w:rsidR="00F33C92" w:rsidRPr="000C07C3">
        <w:t>8</w:t>
      </w:r>
      <w:r w:rsidRPr="000C07C3">
        <w:t>:00.</w:t>
      </w:r>
    </w:p>
    <w:p w:rsidR="00FA0E27" w:rsidRPr="000C07C3" w:rsidRDefault="00FA0E27" w:rsidP="000C07C3">
      <w:pPr>
        <w:spacing w:line="276" w:lineRule="auto"/>
        <w:contextualSpacing/>
        <w:jc w:val="both"/>
      </w:pPr>
      <w:r w:rsidRPr="000C07C3">
        <w:t>-Время начала игр в будние дни (за пределами МКАД) – с 1</w:t>
      </w:r>
      <w:r w:rsidR="00F33C92" w:rsidRPr="000C07C3">
        <w:t>8</w:t>
      </w:r>
      <w:r w:rsidRPr="000C07C3">
        <w:t>:30.</w:t>
      </w:r>
    </w:p>
    <w:p w:rsidR="00FA0E27" w:rsidRPr="000C07C3" w:rsidRDefault="00FA0E27" w:rsidP="000C07C3">
      <w:pPr>
        <w:spacing w:line="276" w:lineRule="auto"/>
        <w:contextualSpacing/>
        <w:jc w:val="both"/>
      </w:pPr>
      <w:r w:rsidRPr="000C07C3">
        <w:t>-Время начала игр в субботу - с 17:00 до 20:00.</w:t>
      </w:r>
    </w:p>
    <w:p w:rsidR="00FA0E27" w:rsidRPr="000C07C3" w:rsidRDefault="00FA0E27" w:rsidP="000C07C3">
      <w:pPr>
        <w:spacing w:line="276" w:lineRule="auto"/>
        <w:contextualSpacing/>
        <w:jc w:val="both"/>
      </w:pPr>
      <w:r w:rsidRPr="000C07C3">
        <w:t>-В случае проведения 2-х игр в одном зале в один день время начала матчей – с 17</w:t>
      </w:r>
      <w:r w:rsidR="00827444">
        <w:t>:</w:t>
      </w:r>
      <w:r w:rsidRPr="000C07C3">
        <w:t>00.</w:t>
      </w:r>
    </w:p>
    <w:p w:rsidR="00FA0E27" w:rsidRPr="000C07C3" w:rsidRDefault="00FA0E27" w:rsidP="000C07C3">
      <w:pPr>
        <w:spacing w:line="276" w:lineRule="auto"/>
        <w:contextualSpacing/>
        <w:jc w:val="both"/>
      </w:pPr>
      <w:r w:rsidRPr="000C07C3">
        <w:t>Только в исключительных случаях возможны корректировки по времени начала матчей.</w:t>
      </w:r>
    </w:p>
    <w:p w:rsidR="00FA0E27" w:rsidRPr="000C07C3" w:rsidRDefault="00FA0E27" w:rsidP="000C07C3">
      <w:pPr>
        <w:spacing w:line="276" w:lineRule="auto"/>
        <w:contextualSpacing/>
        <w:jc w:val="both"/>
      </w:pPr>
      <w:r w:rsidRPr="000C07C3">
        <w:t>-В воскресенье игры кругового этапа не проводятся.</w:t>
      </w:r>
      <w:bookmarkStart w:id="7" w:name="_206ipza" w:colFirst="0" w:colLast="0"/>
      <w:bookmarkStart w:id="8" w:name="_Toc494904029"/>
      <w:bookmarkEnd w:id="7"/>
    </w:p>
    <w:p w:rsidR="00FA0E27" w:rsidRPr="000C07C3" w:rsidRDefault="00FA0E27" w:rsidP="000C07C3">
      <w:pPr>
        <w:spacing w:line="276" w:lineRule="auto"/>
        <w:ind w:firstLine="708"/>
        <w:contextualSpacing/>
        <w:jc w:val="both"/>
      </w:pPr>
      <w:r w:rsidRPr="000C07C3">
        <w:t>12.8.</w:t>
      </w:r>
      <w:bookmarkEnd w:id="8"/>
      <w:r w:rsidRPr="000C07C3">
        <w:t xml:space="preserve"> В случае задержки команды к назначенному времени матча, указанного в расписании</w:t>
      </w:r>
      <w:r w:rsidRPr="000C07C3">
        <w:rPr>
          <w:shd w:val="clear" w:color="auto" w:fill="FFFFFF"/>
        </w:rPr>
        <w:t xml:space="preserve"> (не может присутствовать на построении в составе достаточном для начала игры) </w:t>
      </w:r>
      <w:r w:rsidR="004C32FC" w:rsidRPr="00D04B42">
        <w:t>Первый</w:t>
      </w:r>
      <w:r w:rsidRPr="00D04B42">
        <w:t xml:space="preserve"> </w:t>
      </w:r>
      <w:r w:rsidRPr="000C07C3">
        <w:t>судья</w:t>
      </w:r>
      <w:r w:rsidR="00535520" w:rsidRPr="000C07C3">
        <w:t xml:space="preserve"> матча</w:t>
      </w:r>
      <w:r w:rsidRPr="000C07C3">
        <w:t xml:space="preserve"> оформляет Официальный протокол матча с записью о неявке команды на матч и команде присуждается техническое поражение.</w:t>
      </w:r>
      <w:bookmarkStart w:id="9" w:name="_4k668n3" w:colFirst="0" w:colLast="0"/>
      <w:bookmarkEnd w:id="9"/>
    </w:p>
    <w:p w:rsidR="00FA0E27" w:rsidRPr="00D04B42" w:rsidRDefault="00FA0E27" w:rsidP="000C07C3">
      <w:pPr>
        <w:spacing w:line="276" w:lineRule="auto"/>
        <w:ind w:firstLine="708"/>
        <w:contextualSpacing/>
        <w:jc w:val="both"/>
      </w:pPr>
      <w:bookmarkStart w:id="10" w:name="_2zbgiuw" w:colFirst="0" w:colLast="0"/>
      <w:bookmarkEnd w:id="10"/>
      <w:r w:rsidRPr="000C07C3">
        <w:t>12.9. После окончания каждого матча все волейболисты игравших команд обязаны участвовать в послематчевом рукопожатии. Рукопожатие производится в середине волейбольной площадки. В случае нарушения требования данной статьи при наличии рапорта</w:t>
      </w:r>
      <w:r w:rsidRPr="00D04B42">
        <w:t xml:space="preserve"> </w:t>
      </w:r>
      <w:r w:rsidR="00D66DAF" w:rsidRPr="00D04B42">
        <w:t xml:space="preserve">первого </w:t>
      </w:r>
      <w:r w:rsidRPr="000C07C3">
        <w:t>судьи матча, на волейболист</w:t>
      </w:r>
      <w:r w:rsidR="00535520" w:rsidRPr="000C07C3">
        <w:t>ов</w:t>
      </w:r>
      <w:r w:rsidRPr="000C07C3">
        <w:t xml:space="preserve"> налагается дисциплинарный штраф в соответствии с Прил</w:t>
      </w:r>
      <w:r w:rsidR="004C32FC">
        <w:t xml:space="preserve">ожением № 1. По </w:t>
      </w:r>
      <w:r w:rsidR="004C32FC" w:rsidRPr="00D04B42">
        <w:t>решению первого</w:t>
      </w:r>
      <w:r w:rsidRPr="00D04B42">
        <w:t xml:space="preserve"> судьи матча послематчевое рукопожатие может быть отменено.</w:t>
      </w:r>
      <w:bookmarkStart w:id="11" w:name="_1egqt2p" w:colFirst="0" w:colLast="0"/>
      <w:bookmarkEnd w:id="11"/>
    </w:p>
    <w:p w:rsidR="00FA0E27" w:rsidRPr="000C07C3" w:rsidRDefault="00FA0E27" w:rsidP="000C07C3">
      <w:pPr>
        <w:spacing w:line="276" w:lineRule="auto"/>
        <w:ind w:right="-24" w:firstLine="708"/>
        <w:jc w:val="both"/>
      </w:pPr>
      <w:bookmarkStart w:id="12" w:name="_3ygebqi" w:colFirst="0" w:colLast="0"/>
      <w:bookmarkEnd w:id="12"/>
      <w:r w:rsidRPr="00D04B42">
        <w:t>12.10. После окончания ка</w:t>
      </w:r>
      <w:r w:rsidR="004C32FC" w:rsidRPr="00D04B42">
        <w:t>ждого матча Соревнований первый</w:t>
      </w:r>
      <w:r w:rsidRPr="00D04B42">
        <w:t xml:space="preserve"> судья </w:t>
      </w:r>
      <w:r w:rsidR="008E4B6F" w:rsidRPr="00D04B42">
        <w:t xml:space="preserve">матча </w:t>
      </w:r>
      <w:r w:rsidRPr="00D04B42">
        <w:t xml:space="preserve">должен получить от судьи - секретаря Официальный протокол матча, проверить его, сделать соответствующие записи и подписать. </w:t>
      </w:r>
      <w:r w:rsidR="008E4B6F" w:rsidRPr="00D04B42">
        <w:t>В течение двадцати минут после окончания игры представители обеих команд обязаны ознакомиться и подписать</w:t>
      </w:r>
      <w:r w:rsidR="008E4B6F" w:rsidRPr="00D04B42">
        <w:rPr>
          <w:bCs/>
        </w:rPr>
        <w:t xml:space="preserve"> </w:t>
      </w:r>
      <w:r w:rsidR="008E4B6F" w:rsidRPr="00D04B42">
        <w:t>протокол матча. После ознакомления и подписания протокола претензии к ГСК от представителей команд, связанные с достоверностью информации, занесенной судьей в протокол не принимаются. Подписанный представителями ком</w:t>
      </w:r>
      <w:r w:rsidR="004C32FC" w:rsidRPr="00D04B42">
        <w:t xml:space="preserve">анд протокол остается у </w:t>
      </w:r>
      <w:r w:rsidR="004C32FC" w:rsidRPr="00D04B42">
        <w:lastRenderedPageBreak/>
        <w:t>первого</w:t>
      </w:r>
      <w:r w:rsidR="008E4B6F" w:rsidRPr="00D04B42">
        <w:t xml:space="preserve"> судьи </w:t>
      </w:r>
      <w:r w:rsidR="008E4B6F" w:rsidRPr="000C07C3">
        <w:t xml:space="preserve">матча для передачи его в ГСК. Судейство матчей осуществляется только судьями, назначенными МРО «РССС». </w:t>
      </w:r>
    </w:p>
    <w:p w:rsidR="008E4B6F" w:rsidRPr="000C07C3" w:rsidRDefault="008E4B6F" w:rsidP="000C07C3">
      <w:pPr>
        <w:spacing w:line="276" w:lineRule="auto"/>
        <w:ind w:firstLine="708"/>
        <w:jc w:val="both"/>
      </w:pPr>
      <w:r w:rsidRPr="000C07C3">
        <w:t>В протоколах никаких исправлений, подчисток, помарок быть не должно.</w:t>
      </w:r>
    </w:p>
    <w:p w:rsidR="008E4B6F" w:rsidRPr="000C07C3" w:rsidRDefault="008E4B6F" w:rsidP="000C07C3">
      <w:pPr>
        <w:spacing w:line="276" w:lineRule="auto"/>
        <w:ind w:firstLine="708"/>
        <w:contextualSpacing/>
        <w:jc w:val="both"/>
      </w:pPr>
      <w:r w:rsidRPr="000C07C3">
        <w:t>Протокол матча должен быть</w:t>
      </w:r>
      <w:r w:rsidRPr="000C07C3">
        <w:rPr>
          <w:bCs/>
        </w:rPr>
        <w:t xml:space="preserve"> </w:t>
      </w:r>
      <w:r w:rsidRPr="000C07C3">
        <w:rPr>
          <w:bCs/>
          <w:u w:val="single"/>
        </w:rPr>
        <w:t>только установленного образца</w:t>
      </w:r>
      <w:r w:rsidRPr="000C07C3">
        <w:rPr>
          <w:bCs/>
        </w:rPr>
        <w:t xml:space="preserve"> </w:t>
      </w:r>
      <w:r w:rsidRPr="000C07C3">
        <w:t xml:space="preserve">и заполнен печатными буквами для лучшей считываемости при дальнейшей обработке и занесении в </w:t>
      </w:r>
      <w:r w:rsidRPr="000C07C3">
        <w:rPr>
          <w:bCs/>
        </w:rPr>
        <w:t>АОС «</w:t>
      </w:r>
      <w:proofErr w:type="spellStart"/>
      <w:r w:rsidRPr="000C07C3">
        <w:rPr>
          <w:bCs/>
        </w:rPr>
        <w:t>Наградион</w:t>
      </w:r>
      <w:proofErr w:type="spellEnd"/>
      <w:r w:rsidRPr="000C07C3">
        <w:rPr>
          <w:bCs/>
        </w:rPr>
        <w:t xml:space="preserve">» </w:t>
      </w:r>
      <w:r w:rsidRPr="000C07C3">
        <w:t>(</w:t>
      </w:r>
      <w:hyperlink r:id="rId10" w:history="1">
        <w:r w:rsidRPr="000C07C3">
          <w:rPr>
            <w:rStyle w:val="a3"/>
          </w:rPr>
          <w:t>www.mrsss.nagradion.ru</w:t>
        </w:r>
      </w:hyperlink>
      <w:r w:rsidRPr="000C07C3">
        <w:t>)</w:t>
      </w:r>
      <w:r w:rsidRPr="000C07C3">
        <w:rPr>
          <w:bCs/>
        </w:rPr>
        <w:t>.</w:t>
      </w:r>
    </w:p>
    <w:p w:rsidR="008E4B6F" w:rsidRPr="000C07C3" w:rsidRDefault="00FA0E27" w:rsidP="000C07C3">
      <w:pPr>
        <w:spacing w:line="276" w:lineRule="auto"/>
        <w:ind w:firstLine="708"/>
        <w:contextualSpacing/>
        <w:jc w:val="both"/>
      </w:pPr>
      <w:r w:rsidRPr="000C07C3">
        <w:t xml:space="preserve">12.10.1. </w:t>
      </w:r>
      <w:r w:rsidR="008E4B6F" w:rsidRPr="000C07C3">
        <w:t>Фамилии игроков в</w:t>
      </w:r>
      <w:r w:rsidRPr="000C07C3">
        <w:t xml:space="preserve"> протоколе указываются </w:t>
      </w:r>
      <w:r w:rsidR="008E4B6F" w:rsidRPr="000C07C3">
        <w:t>вместе с инициалами.</w:t>
      </w:r>
    </w:p>
    <w:p w:rsidR="008E4B6F" w:rsidRPr="000C07C3" w:rsidRDefault="00FA0E27" w:rsidP="000C07C3">
      <w:pPr>
        <w:spacing w:line="276" w:lineRule="auto"/>
        <w:ind w:right="-24" w:firstLine="708"/>
        <w:jc w:val="both"/>
      </w:pPr>
      <w:r w:rsidRPr="000C07C3">
        <w:t>12.1</w:t>
      </w:r>
      <w:r w:rsidR="008E4B6F" w:rsidRPr="000C07C3">
        <w:t>1. Порядок подачи протеста:</w:t>
      </w:r>
    </w:p>
    <w:p w:rsidR="008E4B6F" w:rsidRPr="000C07C3" w:rsidRDefault="008E4B6F" w:rsidP="000C07C3">
      <w:pPr>
        <w:spacing w:line="276" w:lineRule="auto"/>
        <w:ind w:right="-24" w:firstLine="708"/>
        <w:jc w:val="both"/>
      </w:pPr>
      <w:r w:rsidRPr="000C07C3">
        <w:t xml:space="preserve">12.11.1. </w:t>
      </w:r>
      <w:r w:rsidR="00D04B42">
        <w:t xml:space="preserve">Капитан команды, </w:t>
      </w:r>
      <w:r w:rsidRPr="000C07C3">
        <w:t>подающей протест</w:t>
      </w:r>
      <w:r w:rsidR="00D04B42">
        <w:t xml:space="preserve">, во время </w:t>
      </w:r>
      <w:r w:rsidRPr="000C07C3">
        <w:t xml:space="preserve">игры предупреждает </w:t>
      </w:r>
      <w:r w:rsidR="00D66DAF" w:rsidRPr="00D04B42">
        <w:t xml:space="preserve">первого </w:t>
      </w:r>
      <w:r w:rsidRPr="000C07C3">
        <w:t>судью о подаче протеста, о чем в протоколе матча делается соответствующая запись.</w:t>
      </w:r>
    </w:p>
    <w:p w:rsidR="008E4B6F" w:rsidRPr="000C07C3" w:rsidRDefault="007D39AF" w:rsidP="000C07C3">
      <w:pPr>
        <w:spacing w:line="276" w:lineRule="auto"/>
        <w:ind w:right="-24" w:firstLine="708"/>
        <w:jc w:val="both"/>
      </w:pPr>
      <w:r w:rsidRPr="000C07C3">
        <w:t xml:space="preserve">12.11.2. </w:t>
      </w:r>
      <w:r w:rsidR="008E4B6F" w:rsidRPr="000C07C3">
        <w:t>Письменный протест, составленный в печатном виде, подписанный руководителем команды, главным тренером, либо заведующим кафедрой физического воспитания с печатью образовательной организации высшего образования подается Организатору Игр в срок не позднее 72 часов с момента окончания матча.</w:t>
      </w:r>
    </w:p>
    <w:p w:rsidR="008E4B6F" w:rsidRPr="000C07C3" w:rsidRDefault="007D39AF" w:rsidP="000C07C3">
      <w:pPr>
        <w:spacing w:line="276" w:lineRule="auto"/>
        <w:ind w:right="-24" w:firstLine="708"/>
        <w:jc w:val="both"/>
      </w:pPr>
      <w:r w:rsidRPr="000C07C3">
        <w:t xml:space="preserve">12.11.3. </w:t>
      </w:r>
      <w:r w:rsidR="008E4B6F" w:rsidRPr="000C07C3">
        <w:t>Протест, поданный после установленного срока (несвоевременно поданный) и не зафиксированный в протоколе матча не рассматривается.</w:t>
      </w:r>
    </w:p>
    <w:p w:rsidR="008E4B6F" w:rsidRPr="000C07C3" w:rsidRDefault="007D39AF" w:rsidP="000C07C3">
      <w:pPr>
        <w:spacing w:line="276" w:lineRule="auto"/>
        <w:ind w:right="-24" w:firstLine="708"/>
        <w:jc w:val="both"/>
      </w:pPr>
      <w:r w:rsidRPr="000C07C3">
        <w:t>12.11.4</w:t>
      </w:r>
      <w:r w:rsidR="004C32FC">
        <w:t>.</w:t>
      </w:r>
      <w:r w:rsidR="004C32FC" w:rsidRPr="00D04B42">
        <w:t xml:space="preserve"> Первый </w:t>
      </w:r>
      <w:r w:rsidR="004C32FC">
        <w:t>с</w:t>
      </w:r>
      <w:r w:rsidR="008E4B6F" w:rsidRPr="000C07C3">
        <w:t>удья матча обязан написать и предоставить Организатору Игр подробное объяснение по матчу, в протоколе которого имеется запись в графе «Замечания по проведению игры» либо в графе «Извещение о подаче протеста».</w:t>
      </w:r>
    </w:p>
    <w:p w:rsidR="008E4B6F" w:rsidRPr="000C07C3" w:rsidRDefault="007D39AF" w:rsidP="000C07C3">
      <w:pPr>
        <w:spacing w:line="276" w:lineRule="auto"/>
        <w:ind w:right="-24" w:firstLine="708"/>
        <w:jc w:val="both"/>
      </w:pPr>
      <w:r w:rsidRPr="000C07C3">
        <w:t xml:space="preserve">12.11.5. </w:t>
      </w:r>
      <w:r w:rsidR="008E4B6F" w:rsidRPr="000C07C3">
        <w:t>В случае подачи протеста на фиктивность документов, предоставляемых командами в мандатную комиссию, снятие турнирных очков применяется по отношению ко всем играм, в которых этот игрок принимал участие.</w:t>
      </w:r>
    </w:p>
    <w:p w:rsidR="00FA0E27" w:rsidRPr="000C07C3" w:rsidRDefault="008E4B6F" w:rsidP="000C07C3">
      <w:pPr>
        <w:spacing w:line="276" w:lineRule="auto"/>
        <w:ind w:right="-24" w:firstLine="708"/>
        <w:jc w:val="both"/>
      </w:pPr>
      <w:r w:rsidRPr="000C07C3">
        <w:t>Должностные лица, подавшие протест, несут ответственность за достоверность и объективность сведений, содержащихся в протесте.</w:t>
      </w:r>
    </w:p>
    <w:p w:rsidR="001D6BE8" w:rsidRPr="000C07C3" w:rsidRDefault="001D6BE8" w:rsidP="000C07C3">
      <w:pPr>
        <w:spacing w:line="276" w:lineRule="auto"/>
        <w:ind w:right="-24" w:firstLine="708"/>
        <w:jc w:val="both"/>
      </w:pPr>
      <w:r w:rsidRPr="000C07C3">
        <w:t>12.11.6. Протесты на качество судейства не принимаются.</w:t>
      </w:r>
    </w:p>
    <w:p w:rsidR="00FA0E27" w:rsidRPr="000C07C3" w:rsidRDefault="00FA0E27" w:rsidP="000C07C3">
      <w:pPr>
        <w:spacing w:line="276" w:lineRule="auto"/>
        <w:ind w:firstLine="708"/>
        <w:contextualSpacing/>
        <w:jc w:val="both"/>
      </w:pPr>
      <w:bookmarkStart w:id="13" w:name="_2dlolyb" w:colFirst="0" w:colLast="0"/>
      <w:bookmarkStart w:id="14" w:name="_sqyw64" w:colFirst="0" w:colLast="0"/>
      <w:bookmarkEnd w:id="13"/>
      <w:bookmarkEnd w:id="14"/>
      <w:r w:rsidRPr="000C07C3">
        <w:t>12.1</w:t>
      </w:r>
      <w:r w:rsidR="007D39AF" w:rsidRPr="000C07C3">
        <w:t>2</w:t>
      </w:r>
      <w:r w:rsidRPr="000C07C3">
        <w:t xml:space="preserve">. Перерывы между партиями матча и естественные паузы в ходе матча могут заполняться звучанием музыки, объявлений по спортивному сооружению и т.д. Звучание музыки в игровое время матча и во время 30-ти секундного перерыва запрещается. Запрещается использование во время матча воздушных сирен, свистков, звукоусиливающих устройств и приспособлений. Ответственность за выполнение данного пункта лежит на руководителе команды </w:t>
      </w:r>
      <w:r w:rsidR="002C5E10" w:rsidRPr="000C07C3">
        <w:t>–</w:t>
      </w:r>
      <w:r w:rsidRPr="000C07C3">
        <w:t xml:space="preserve"> </w:t>
      </w:r>
      <w:r w:rsidR="002C5E10" w:rsidRPr="000C07C3">
        <w:t>«</w:t>
      </w:r>
      <w:r w:rsidRPr="000C07C3">
        <w:t>хозяина</w:t>
      </w:r>
      <w:r w:rsidR="002C5E10" w:rsidRPr="000C07C3">
        <w:t>»</w:t>
      </w:r>
      <w:r w:rsidRPr="000C07C3">
        <w:t xml:space="preserve"> поля.</w:t>
      </w:r>
    </w:p>
    <w:p w:rsidR="007D39AF" w:rsidRPr="000C07C3" w:rsidRDefault="007D39AF" w:rsidP="000C07C3">
      <w:pPr>
        <w:pStyle w:val="2"/>
        <w:spacing w:before="0" w:line="276" w:lineRule="auto"/>
        <w:rPr>
          <w:rFonts w:ascii="Times New Roman" w:hAnsi="Times New Roman" w:cs="Times New Roman"/>
          <w:b/>
          <w:color w:val="auto"/>
          <w:sz w:val="28"/>
          <w:szCs w:val="28"/>
        </w:rPr>
      </w:pPr>
      <w:bookmarkStart w:id="15" w:name="_4h042r0" w:colFirst="0" w:colLast="0"/>
      <w:bookmarkStart w:id="16" w:name="_Toc494904046"/>
      <w:bookmarkEnd w:id="15"/>
    </w:p>
    <w:p w:rsidR="00FA0E27" w:rsidRPr="000C07C3" w:rsidRDefault="00FA0E27" w:rsidP="000C07C3">
      <w:pPr>
        <w:pStyle w:val="2"/>
        <w:spacing w:before="0" w:line="276" w:lineRule="auto"/>
        <w:jc w:val="center"/>
        <w:rPr>
          <w:rFonts w:ascii="Times New Roman" w:hAnsi="Times New Roman" w:cs="Times New Roman"/>
          <w:b/>
          <w:color w:val="auto"/>
          <w:sz w:val="28"/>
          <w:szCs w:val="28"/>
        </w:rPr>
      </w:pPr>
      <w:r w:rsidRPr="000C07C3">
        <w:rPr>
          <w:rFonts w:ascii="Times New Roman" w:hAnsi="Times New Roman" w:cs="Times New Roman"/>
          <w:b/>
          <w:color w:val="auto"/>
          <w:sz w:val="28"/>
          <w:szCs w:val="28"/>
        </w:rPr>
        <w:t>13. Обязанности и ответственность волейбольных команд.</w:t>
      </w:r>
    </w:p>
    <w:bookmarkEnd w:id="16"/>
    <w:p w:rsidR="00FA0E27" w:rsidRPr="000C07C3" w:rsidRDefault="00FA0E27" w:rsidP="000C07C3">
      <w:pPr>
        <w:spacing w:line="276" w:lineRule="auto"/>
        <w:ind w:firstLine="708"/>
        <w:jc w:val="both"/>
      </w:pPr>
      <w:r w:rsidRPr="000C07C3">
        <w:t>13.1. Руководители волейбольных команд, тренеры, волейболисты и другие официальные лица, принимающие участие в Соревновании, обязаны выполнять все требования настоящего Положения и Правил игры в волейбол, проявляя при этом дисциплину, организованность, уважение к соперникам и зрителям.</w:t>
      </w:r>
    </w:p>
    <w:p w:rsidR="00FA0E27" w:rsidRPr="00D04B42" w:rsidRDefault="00FA0E27" w:rsidP="000C07C3">
      <w:pPr>
        <w:spacing w:line="276" w:lineRule="auto"/>
        <w:ind w:firstLine="708"/>
        <w:contextualSpacing/>
        <w:jc w:val="both"/>
      </w:pPr>
      <w:bookmarkStart w:id="17" w:name="_2w5ecyt" w:colFirst="0" w:colLast="0"/>
      <w:bookmarkEnd w:id="17"/>
      <w:r w:rsidRPr="000C07C3">
        <w:t>13.2. Должностные лица и представители волейбольных команд (руководители, волейболисты, тренеры, обслуживающий персонал), а также болельщики команд-участниц не имеют права вмешиваться в действия судейской бригады, проводящей матч. Попытка или вход в судейскую</w:t>
      </w:r>
      <w:r w:rsidR="00D66DAF">
        <w:t xml:space="preserve"> комнату без разрешения </w:t>
      </w:r>
      <w:r w:rsidR="00D66DAF" w:rsidRPr="00D04B42">
        <w:t>первого</w:t>
      </w:r>
      <w:r w:rsidRPr="00D04B42">
        <w:t xml:space="preserve"> судьи матча запрещены. Оскорбления и хулиганские действия по отношению к судьям, а также угрозы физической расправы, произошедшие на территории спортивного сооружен</w:t>
      </w:r>
      <w:r w:rsidR="004C32FC" w:rsidRPr="00D04B42">
        <w:t>ия, должны быть отмечены первым</w:t>
      </w:r>
      <w:r w:rsidRPr="00D04B42">
        <w:t xml:space="preserve"> судьей</w:t>
      </w:r>
      <w:r w:rsidR="007D39AF" w:rsidRPr="00D04B42">
        <w:t xml:space="preserve"> матча</w:t>
      </w:r>
      <w:r w:rsidRPr="00D04B42">
        <w:t xml:space="preserve"> в Официальном протоколе матча.</w:t>
      </w:r>
    </w:p>
    <w:p w:rsidR="00FA0E27" w:rsidRPr="000C07C3" w:rsidRDefault="00FA0E27" w:rsidP="000C07C3">
      <w:pPr>
        <w:spacing w:line="276" w:lineRule="auto"/>
        <w:ind w:firstLine="708"/>
        <w:contextualSpacing/>
        <w:jc w:val="both"/>
      </w:pPr>
      <w:r w:rsidRPr="000C07C3">
        <w:t>13.</w:t>
      </w:r>
      <w:r w:rsidR="007D39AF" w:rsidRPr="000C07C3">
        <w:t>3</w:t>
      </w:r>
      <w:r w:rsidRPr="000C07C3">
        <w:t>. Официальные представители волейбольных команд:</w:t>
      </w:r>
    </w:p>
    <w:p w:rsidR="00FA0E27" w:rsidRPr="000C07C3" w:rsidRDefault="00FA0E27" w:rsidP="000C07C3">
      <w:pPr>
        <w:spacing w:line="276" w:lineRule="auto"/>
        <w:contextualSpacing/>
        <w:jc w:val="both"/>
      </w:pPr>
      <w:r w:rsidRPr="000C07C3">
        <w:lastRenderedPageBreak/>
        <w:t>- несут персональную ответственность за невыполнение требований настоящего Положения, а также за поведение волейболистов и официальных лиц своей команды до, во время и после окончания матча;</w:t>
      </w:r>
    </w:p>
    <w:p w:rsidR="00FA0E27" w:rsidRPr="000C07C3" w:rsidRDefault="00FA0E27" w:rsidP="000C07C3">
      <w:pPr>
        <w:spacing w:line="276" w:lineRule="auto"/>
        <w:contextualSpacing/>
        <w:jc w:val="both"/>
      </w:pPr>
      <w:r w:rsidRPr="000C07C3">
        <w:t>- несут персональную ответственность за недисциплинированное поведение волейболистов на волейбольной площадке и на спортивном сооружении до, во время и после матча;</w:t>
      </w:r>
    </w:p>
    <w:p w:rsidR="00FA0E27" w:rsidRPr="000C07C3" w:rsidRDefault="00FA0E27" w:rsidP="000C07C3">
      <w:pPr>
        <w:spacing w:line="276" w:lineRule="auto"/>
        <w:contextualSpacing/>
        <w:jc w:val="both"/>
      </w:pPr>
      <w:r w:rsidRPr="000C07C3">
        <w:t xml:space="preserve">- несут персональную ответственность за порядок в раздевалках, за целостность и сохранность их внешнего вида и имеющегося в них оборудования. В случае нарушения этих положений одной из команд, администрация спортивного сооружения сразу после окончания матча вправе предоставить свои претензии в письменном виде руководителю команды </w:t>
      </w:r>
      <w:r w:rsidR="007D39AF" w:rsidRPr="000C07C3">
        <w:t>–</w:t>
      </w:r>
      <w:r w:rsidRPr="000C07C3">
        <w:t xml:space="preserve"> </w:t>
      </w:r>
      <w:r w:rsidR="007D39AF" w:rsidRPr="000C07C3">
        <w:t>«</w:t>
      </w:r>
      <w:r w:rsidRPr="000C07C3">
        <w:t>хозяина</w:t>
      </w:r>
      <w:r w:rsidR="007D39AF" w:rsidRPr="000C07C3">
        <w:t>»</w:t>
      </w:r>
      <w:r w:rsidRPr="000C07C3">
        <w:t xml:space="preserve"> п</w:t>
      </w:r>
      <w:r w:rsidR="007D39AF" w:rsidRPr="000C07C3">
        <w:t>лощадки</w:t>
      </w:r>
      <w:r w:rsidRPr="000C07C3">
        <w:t>, а затем направить их в</w:t>
      </w:r>
      <w:r w:rsidR="007D39AF" w:rsidRPr="000C07C3">
        <w:t xml:space="preserve"> МРО «РССС»</w:t>
      </w:r>
      <w:r w:rsidRPr="000C07C3">
        <w:t>;</w:t>
      </w:r>
    </w:p>
    <w:p w:rsidR="00FA0E27" w:rsidRPr="000C07C3" w:rsidRDefault="00FA0E27" w:rsidP="000C07C3">
      <w:pPr>
        <w:spacing w:line="276" w:lineRule="auto"/>
        <w:contextualSpacing/>
        <w:jc w:val="both"/>
      </w:pPr>
      <w:r w:rsidRPr="000C07C3">
        <w:t xml:space="preserve">-обязаны присутствовать или обеспечить явку представителя своей команды на собраниях, назначаемых </w:t>
      </w:r>
      <w:r w:rsidR="007D39AF" w:rsidRPr="000C07C3">
        <w:t>МРО «РССС»</w:t>
      </w:r>
      <w:r w:rsidRPr="000C07C3">
        <w:t>.</w:t>
      </w:r>
    </w:p>
    <w:p w:rsidR="00FA0E27" w:rsidRPr="000C07C3" w:rsidRDefault="00FA0E27" w:rsidP="000C07C3">
      <w:pPr>
        <w:spacing w:line="276" w:lineRule="auto"/>
        <w:ind w:firstLine="708"/>
        <w:contextualSpacing/>
        <w:jc w:val="both"/>
      </w:pPr>
      <w:r w:rsidRPr="000C07C3">
        <w:t xml:space="preserve">Руководитель команды несет ответственность и </w:t>
      </w:r>
      <w:r w:rsidR="00D04B42" w:rsidRPr="000C07C3">
        <w:t>обязан оперативно реагировать,</w:t>
      </w:r>
      <w:r w:rsidRPr="000C07C3">
        <w:t xml:space="preserve"> и информировать </w:t>
      </w:r>
      <w:r w:rsidR="007D39AF" w:rsidRPr="000C07C3">
        <w:t xml:space="preserve">МРО «РССС» </w:t>
      </w:r>
      <w:r w:rsidRPr="000C07C3">
        <w:t xml:space="preserve">об изменениях в статусе игроков команды: </w:t>
      </w:r>
      <w:r w:rsidR="007D39AF" w:rsidRPr="000C07C3">
        <w:t>отчислениях,</w:t>
      </w:r>
      <w:r w:rsidRPr="000C07C3">
        <w:t xml:space="preserve"> переводах в другой вуз, смене формы обучения.</w:t>
      </w:r>
    </w:p>
    <w:p w:rsidR="00FA0E27" w:rsidRPr="000C07C3" w:rsidRDefault="00FA0E27" w:rsidP="000C07C3">
      <w:pPr>
        <w:spacing w:line="276" w:lineRule="auto"/>
        <w:ind w:firstLine="708"/>
        <w:contextualSpacing/>
        <w:jc w:val="both"/>
      </w:pPr>
      <w:r w:rsidRPr="000C07C3">
        <w:t>В случае выявления подлога документов команда</w:t>
      </w:r>
      <w:r w:rsidR="00064284" w:rsidRPr="000C07C3">
        <w:t xml:space="preserve"> </w:t>
      </w:r>
      <w:r w:rsidRPr="000C07C3">
        <w:t>исключается из состава участников Соревнований.</w:t>
      </w:r>
    </w:p>
    <w:p w:rsidR="00FA0E27" w:rsidRPr="000C07C3" w:rsidRDefault="00FA0E27" w:rsidP="000C07C3">
      <w:pPr>
        <w:spacing w:line="276" w:lineRule="auto"/>
        <w:ind w:firstLine="708"/>
        <w:contextualSpacing/>
        <w:jc w:val="both"/>
      </w:pPr>
      <w:r w:rsidRPr="000C07C3">
        <w:t>13.</w:t>
      </w:r>
      <w:r w:rsidR="00064284" w:rsidRPr="000C07C3">
        <w:t>4</w:t>
      </w:r>
      <w:r w:rsidRPr="000C07C3">
        <w:t>. В случае выявления факта предоставления волейболистом недостоверной персональной информации:</w:t>
      </w:r>
    </w:p>
    <w:p w:rsidR="00FA0E27" w:rsidRPr="000C07C3" w:rsidRDefault="00FA0E27" w:rsidP="000C07C3">
      <w:pPr>
        <w:spacing w:line="276" w:lineRule="auto"/>
        <w:contextualSpacing/>
        <w:jc w:val="both"/>
      </w:pPr>
      <w:r w:rsidRPr="000C07C3">
        <w:t>-волейбольной команде, за которую заявлен волейболист</w:t>
      </w:r>
      <w:r w:rsidR="00064284" w:rsidRPr="000C07C3">
        <w:t xml:space="preserve">, </w:t>
      </w:r>
      <w:r w:rsidRPr="000C07C3">
        <w:t>засчитывается техническое поражение во всех матчах с его участием, а волейбольным командам – соперникам засчитывается техническая победа;</w:t>
      </w:r>
    </w:p>
    <w:p w:rsidR="00FA0E27" w:rsidRPr="000C07C3" w:rsidRDefault="00FA0E27" w:rsidP="000C07C3">
      <w:pPr>
        <w:spacing w:line="276" w:lineRule="auto"/>
        <w:contextualSpacing/>
        <w:jc w:val="both"/>
      </w:pPr>
      <w:r w:rsidRPr="000C07C3">
        <w:t>-волейболист дисквалифицируется до конца проведения Соревнований и не может быть заявлен за другую команду.</w:t>
      </w:r>
    </w:p>
    <w:p w:rsidR="00D6548F" w:rsidRDefault="00FA0E27" w:rsidP="000C07C3">
      <w:pPr>
        <w:spacing w:line="276" w:lineRule="auto"/>
        <w:ind w:firstLine="708"/>
        <w:contextualSpacing/>
        <w:jc w:val="both"/>
      </w:pPr>
      <w:r w:rsidRPr="000C07C3">
        <w:t>13.</w:t>
      </w:r>
      <w:r w:rsidR="00064284" w:rsidRPr="000C07C3">
        <w:t>5</w:t>
      </w:r>
      <w:r w:rsidRPr="000C07C3">
        <w:t>. Руководитель команды-«хозяина» отвечает за готовность спортивного сооружения к проведению матча. В случае неготовности спортивного сооружения к проведению матча в указанное в расписании время</w:t>
      </w:r>
      <w:r w:rsidR="00163E8A" w:rsidRPr="000C07C3">
        <w:t>,</w:t>
      </w:r>
      <w:r w:rsidRPr="000C07C3">
        <w:t xml:space="preserve"> команде-«хозяину» присуждается техническое поражение со счетом 0:3 (0:25, 0:25,</w:t>
      </w:r>
      <w:r w:rsidR="00701696" w:rsidRPr="000C07C3">
        <w:t xml:space="preserve"> 0:25</w:t>
      </w:r>
    </w:p>
    <w:p w:rsidR="00FA0E27" w:rsidRPr="000C07C3" w:rsidRDefault="00FA0E27" w:rsidP="000C07C3">
      <w:pPr>
        <w:spacing w:line="276" w:lineRule="auto"/>
        <w:ind w:firstLine="708"/>
        <w:contextualSpacing/>
        <w:jc w:val="both"/>
      </w:pPr>
      <w:r w:rsidRPr="000C07C3">
        <w:t>13.</w:t>
      </w:r>
      <w:r w:rsidR="00064284" w:rsidRPr="000C07C3">
        <w:t>6</w:t>
      </w:r>
      <w:r w:rsidR="002C5E10" w:rsidRPr="000C07C3">
        <w:t>.</w:t>
      </w:r>
      <w:r w:rsidRPr="000C07C3">
        <w:t xml:space="preserve"> В случае отказа одной из команд продолжать матч и ухода ее с площадки до окончания игры, либо отказ покинуть площадку удаленного игрока (игроков) или официального лица, ей засчитывается поражение со счетом 0:3 (0:25 </w:t>
      </w:r>
      <w:r w:rsidR="00163E8A" w:rsidRPr="000C07C3">
        <w:t>,</w:t>
      </w:r>
      <w:r w:rsidRPr="000C07C3">
        <w:t>0:25</w:t>
      </w:r>
      <w:r w:rsidR="00163E8A" w:rsidRPr="000C07C3">
        <w:t>,</w:t>
      </w:r>
      <w:r w:rsidRPr="000C07C3">
        <w:t xml:space="preserve"> 0:25), а команде соперника присуждается победа со счетом 3:0</w:t>
      </w:r>
      <w:r w:rsidR="00163E8A" w:rsidRPr="000C07C3">
        <w:t xml:space="preserve"> (25:0,25:0,</w:t>
      </w:r>
      <w:r w:rsidRPr="000C07C3">
        <w:t xml:space="preserve">25:0). </w:t>
      </w:r>
    </w:p>
    <w:p w:rsidR="00FA0E27" w:rsidRPr="000C07C3" w:rsidRDefault="00FA0E27" w:rsidP="000C07C3">
      <w:pPr>
        <w:spacing w:line="276" w:lineRule="auto"/>
        <w:ind w:firstLine="708"/>
        <w:contextualSpacing/>
        <w:jc w:val="both"/>
      </w:pPr>
      <w:r w:rsidRPr="000C07C3">
        <w:t>13.</w:t>
      </w:r>
      <w:r w:rsidR="00064284" w:rsidRPr="000C07C3">
        <w:t>7</w:t>
      </w:r>
      <w:r w:rsidRPr="000C07C3">
        <w:t>. За участие в игре дисквалифицированного волейболиста команде засчитывается поражение со счетом 0:3 (0:25</w:t>
      </w:r>
      <w:r w:rsidR="00701696" w:rsidRPr="000C07C3">
        <w:t>,</w:t>
      </w:r>
      <w:r w:rsidRPr="000C07C3">
        <w:t xml:space="preserve"> 0:25</w:t>
      </w:r>
      <w:r w:rsidR="00701696" w:rsidRPr="000C07C3">
        <w:t>,</w:t>
      </w:r>
      <w:r w:rsidRPr="000C07C3">
        <w:t xml:space="preserve"> 0:25), команде соперника присуждается победа со счетом 3:0 (25:0</w:t>
      </w:r>
      <w:r w:rsidR="00701696" w:rsidRPr="000C07C3">
        <w:t>,</w:t>
      </w:r>
      <w:r w:rsidRPr="000C07C3">
        <w:t>25:0</w:t>
      </w:r>
      <w:r w:rsidR="00701696" w:rsidRPr="000C07C3">
        <w:t>,</w:t>
      </w:r>
      <w:r w:rsidRPr="000C07C3">
        <w:t xml:space="preserve">25:0). </w:t>
      </w:r>
      <w:r w:rsidR="00064284" w:rsidRPr="000C07C3">
        <w:t>Также в этом случае</w:t>
      </w:r>
      <w:r w:rsidRPr="000C07C3">
        <w:t xml:space="preserve"> с команды снимается 1 очко. Ответственность за учет дисциплинарных санкций игроков возлагается на главного тренера или официального представителя команды</w:t>
      </w:r>
      <w:r w:rsidR="00064284" w:rsidRPr="000C07C3">
        <w:t>.</w:t>
      </w:r>
    </w:p>
    <w:p w:rsidR="00FA0E27" w:rsidRPr="000C07C3" w:rsidRDefault="00FA0E27" w:rsidP="000C07C3">
      <w:pPr>
        <w:spacing w:line="276" w:lineRule="auto"/>
        <w:ind w:firstLine="708"/>
        <w:contextualSpacing/>
        <w:jc w:val="both"/>
      </w:pPr>
      <w:r w:rsidRPr="000C07C3">
        <w:t>13.</w:t>
      </w:r>
      <w:r w:rsidR="00064284" w:rsidRPr="000C07C3">
        <w:t>8</w:t>
      </w:r>
      <w:r w:rsidRPr="000C07C3">
        <w:t>. За участие «подставного» игрока, т.е. не числящегося в официальной заявке команды на чемпионат, команда снимается с Соревнований, занимает последнее место</w:t>
      </w:r>
      <w:r w:rsidR="00064284" w:rsidRPr="000C07C3">
        <w:t xml:space="preserve"> в турнирной таблице</w:t>
      </w:r>
      <w:r w:rsidRPr="000C07C3">
        <w:t xml:space="preserve"> и все ее результаты аннулируются.</w:t>
      </w:r>
    </w:p>
    <w:p w:rsidR="00FA0E27" w:rsidRPr="000C07C3" w:rsidRDefault="00FA0E27" w:rsidP="000C07C3">
      <w:pPr>
        <w:spacing w:line="276" w:lineRule="auto"/>
        <w:ind w:firstLine="708"/>
        <w:contextualSpacing/>
        <w:jc w:val="both"/>
      </w:pPr>
      <w:r w:rsidRPr="000C07C3">
        <w:t>13.</w:t>
      </w:r>
      <w:r w:rsidR="00064284" w:rsidRPr="000C07C3">
        <w:t>9</w:t>
      </w:r>
      <w:r w:rsidRPr="000C07C3">
        <w:t>. За участие в игре игрока, заявленного за команду, но не внесенного в протокол игры, команде засчитывается поражение со счетом 0:3(0:25</w:t>
      </w:r>
      <w:r w:rsidR="00701696" w:rsidRPr="000C07C3">
        <w:t>,</w:t>
      </w:r>
      <w:r w:rsidRPr="000C07C3">
        <w:t>0:25</w:t>
      </w:r>
      <w:r w:rsidR="00701696" w:rsidRPr="000C07C3">
        <w:t>,</w:t>
      </w:r>
      <w:r w:rsidRPr="000C07C3">
        <w:t>0:25), а команде соперника присужда</w:t>
      </w:r>
      <w:r w:rsidR="00701696" w:rsidRPr="000C07C3">
        <w:t>ется победа со счетом 3:0 (25:0,</w:t>
      </w:r>
      <w:r w:rsidRPr="000C07C3">
        <w:t>25:0</w:t>
      </w:r>
      <w:r w:rsidR="00701696" w:rsidRPr="000C07C3">
        <w:t>,</w:t>
      </w:r>
      <w:r w:rsidRPr="000C07C3">
        <w:t xml:space="preserve"> 25:0).</w:t>
      </w:r>
    </w:p>
    <w:p w:rsidR="00FA0E27" w:rsidRPr="000C07C3" w:rsidRDefault="00FA0E27" w:rsidP="000C07C3">
      <w:pPr>
        <w:spacing w:line="276" w:lineRule="auto"/>
        <w:contextualSpacing/>
        <w:jc w:val="both"/>
      </w:pPr>
      <w:r w:rsidRPr="000C07C3">
        <w:t xml:space="preserve">            13.1</w:t>
      </w:r>
      <w:r w:rsidR="00064284" w:rsidRPr="000C07C3">
        <w:t>0.</w:t>
      </w:r>
      <w:r w:rsidRPr="000C07C3">
        <w:t xml:space="preserve"> Дисквалифицированный тренер не имеет права находиться вблизи скамейки запасных. Тренер должен находиться на трибуне или балконе спортивного сооружения, где проходит матч.</w:t>
      </w:r>
      <w:bookmarkStart w:id="18" w:name="_1baon6m" w:colFirst="0" w:colLast="0"/>
      <w:bookmarkStart w:id="19" w:name="_Toc494904048"/>
      <w:bookmarkEnd w:id="18"/>
    </w:p>
    <w:p w:rsidR="00064284" w:rsidRPr="000C07C3" w:rsidRDefault="00064284" w:rsidP="000C07C3">
      <w:pPr>
        <w:spacing w:line="276" w:lineRule="auto"/>
      </w:pPr>
      <w:bookmarkStart w:id="20" w:name="_pkwqa1" w:colFirst="0" w:colLast="0"/>
      <w:bookmarkStart w:id="21" w:name="_39kk8xu" w:colFirst="0" w:colLast="0"/>
      <w:bookmarkStart w:id="22" w:name="_1opuj5n" w:colFirst="0" w:colLast="0"/>
      <w:bookmarkStart w:id="23" w:name="_1302m92" w:colFirst="0" w:colLast="0"/>
      <w:bookmarkEnd w:id="19"/>
      <w:bookmarkEnd w:id="20"/>
      <w:bookmarkEnd w:id="21"/>
      <w:bookmarkEnd w:id="22"/>
      <w:bookmarkEnd w:id="23"/>
    </w:p>
    <w:p w:rsidR="00FA0E27" w:rsidRPr="00E72729" w:rsidRDefault="00FA0E27" w:rsidP="000C07C3">
      <w:pPr>
        <w:spacing w:line="276" w:lineRule="auto"/>
        <w:jc w:val="center"/>
        <w:rPr>
          <w:b/>
          <w:sz w:val="28"/>
          <w:szCs w:val="28"/>
        </w:rPr>
      </w:pPr>
      <w:r w:rsidRPr="00E72729">
        <w:rPr>
          <w:b/>
          <w:sz w:val="28"/>
          <w:szCs w:val="28"/>
        </w:rPr>
        <w:lastRenderedPageBreak/>
        <w:t>1</w:t>
      </w:r>
      <w:r w:rsidR="00064284" w:rsidRPr="00E72729">
        <w:rPr>
          <w:b/>
          <w:sz w:val="28"/>
          <w:szCs w:val="28"/>
        </w:rPr>
        <w:t>4</w:t>
      </w:r>
      <w:r w:rsidRPr="00E72729">
        <w:rPr>
          <w:b/>
          <w:sz w:val="28"/>
          <w:szCs w:val="28"/>
        </w:rPr>
        <w:t>. Требования к спортивным залам</w:t>
      </w:r>
      <w:r w:rsidR="00701696" w:rsidRPr="00E72729">
        <w:rPr>
          <w:b/>
          <w:sz w:val="28"/>
          <w:szCs w:val="28"/>
        </w:rPr>
        <w:t>.</w:t>
      </w:r>
    </w:p>
    <w:p w:rsidR="00FA0E27" w:rsidRPr="000C07C3" w:rsidRDefault="00FA0E27" w:rsidP="000C07C3">
      <w:pPr>
        <w:spacing w:line="276" w:lineRule="auto"/>
        <w:ind w:firstLine="708"/>
        <w:jc w:val="both"/>
      </w:pPr>
      <w:r w:rsidRPr="000C07C3">
        <w:t>1</w:t>
      </w:r>
      <w:r w:rsidR="00064284" w:rsidRPr="000C07C3">
        <w:t>4</w:t>
      </w:r>
      <w:r w:rsidRPr="000C07C3">
        <w:t>.1. Спортивные сооружения, предназначенные для проведения матчей Соревнований, должны соответствовать требованиям Правил игры в волейбол.</w:t>
      </w:r>
    </w:p>
    <w:p w:rsidR="00FA0E27" w:rsidRPr="000C07C3" w:rsidRDefault="00FA0E27" w:rsidP="000C07C3">
      <w:pPr>
        <w:spacing w:line="276" w:lineRule="auto"/>
        <w:ind w:firstLine="708"/>
        <w:contextualSpacing/>
        <w:jc w:val="both"/>
      </w:pPr>
      <w:r w:rsidRPr="000C07C3">
        <w:t>1</w:t>
      </w:r>
      <w:r w:rsidR="00064284" w:rsidRPr="000C07C3">
        <w:t>4</w:t>
      </w:r>
      <w:r w:rsidRPr="000C07C3">
        <w:t xml:space="preserve">.2. Матчи Соревнований проводятся только на закрытых спортивных сооружениях. </w:t>
      </w:r>
    </w:p>
    <w:p w:rsidR="00FA0E27" w:rsidRPr="000C07C3" w:rsidRDefault="00FA0E27" w:rsidP="000C07C3">
      <w:pPr>
        <w:spacing w:line="276" w:lineRule="auto"/>
        <w:ind w:firstLine="708"/>
        <w:contextualSpacing/>
        <w:jc w:val="both"/>
      </w:pPr>
      <w:r w:rsidRPr="000C07C3">
        <w:t>1</w:t>
      </w:r>
      <w:r w:rsidR="00064284" w:rsidRPr="000C07C3">
        <w:t>4</w:t>
      </w:r>
      <w:r w:rsidRPr="000C07C3">
        <w:t>.3. Каждое спортивное сооружение, предназначенное для проведения матчей Соревнований, должно иметь волейбольную площадку, оборудованную согласно Правилам игры в волейбол, оборудованные раздевалки.</w:t>
      </w:r>
    </w:p>
    <w:p w:rsidR="00FA0E27" w:rsidRPr="000C07C3" w:rsidRDefault="00FA0E27" w:rsidP="000C07C3">
      <w:pPr>
        <w:spacing w:line="276" w:lineRule="auto"/>
        <w:ind w:firstLine="708"/>
        <w:contextualSpacing/>
        <w:jc w:val="both"/>
      </w:pPr>
      <w:r w:rsidRPr="000C07C3">
        <w:t>1</w:t>
      </w:r>
      <w:r w:rsidR="00064284" w:rsidRPr="000C07C3">
        <w:t>4</w:t>
      </w:r>
      <w:r w:rsidRPr="000C07C3">
        <w:t>.4. Требования к спортивным сооружениям в лиге «Суперлига»:</w:t>
      </w:r>
    </w:p>
    <w:p w:rsidR="00FA0E27" w:rsidRPr="000C07C3" w:rsidRDefault="00FA0E27" w:rsidP="000C07C3">
      <w:pPr>
        <w:pStyle w:val="ad"/>
        <w:spacing w:after="0"/>
        <w:ind w:left="0"/>
        <w:jc w:val="both"/>
        <w:rPr>
          <w:rFonts w:ascii="Times New Roman" w:hAnsi="Times New Roman"/>
          <w:sz w:val="24"/>
          <w:szCs w:val="24"/>
          <w:shd w:val="clear" w:color="auto" w:fill="FFFFFF"/>
        </w:rPr>
      </w:pPr>
      <w:r w:rsidRPr="000C07C3">
        <w:rPr>
          <w:rFonts w:ascii="Times New Roman" w:hAnsi="Times New Roman"/>
          <w:sz w:val="24"/>
          <w:szCs w:val="24"/>
          <w:shd w:val="clear" w:color="auto" w:fill="FFFFFF"/>
        </w:rPr>
        <w:t>-игровая площадка представляет собой прямоугольник размерами 18х9 м, окруженный со всех сторон свободной зоной;</w:t>
      </w:r>
    </w:p>
    <w:p w:rsidR="00FA0E27" w:rsidRPr="000C07C3" w:rsidRDefault="00FA0E27" w:rsidP="000C07C3">
      <w:pPr>
        <w:pStyle w:val="ad"/>
        <w:spacing w:after="0"/>
        <w:ind w:left="0"/>
        <w:jc w:val="both"/>
        <w:rPr>
          <w:rFonts w:ascii="Times New Roman" w:hAnsi="Times New Roman"/>
          <w:sz w:val="24"/>
          <w:szCs w:val="24"/>
          <w:shd w:val="clear" w:color="auto" w:fill="FFFFFF"/>
        </w:rPr>
      </w:pPr>
      <w:r w:rsidRPr="000C07C3">
        <w:rPr>
          <w:rFonts w:ascii="Times New Roman" w:hAnsi="Times New Roman"/>
          <w:sz w:val="24"/>
          <w:szCs w:val="24"/>
          <w:shd w:val="clear" w:color="auto" w:fill="FFFFFF"/>
        </w:rPr>
        <w:t>-свободная зона должна быть не меньше двух метров в ширину по бокам площадки и не меньше трёх метров от задних линий;</w:t>
      </w:r>
    </w:p>
    <w:p w:rsidR="00FA0E27" w:rsidRPr="000C07C3" w:rsidRDefault="00FA0E27" w:rsidP="000C07C3">
      <w:pPr>
        <w:pStyle w:val="ad"/>
        <w:spacing w:after="0"/>
        <w:ind w:left="0"/>
        <w:jc w:val="both"/>
        <w:rPr>
          <w:rFonts w:ascii="Times New Roman" w:eastAsia="Times New Roman" w:hAnsi="Times New Roman"/>
          <w:sz w:val="24"/>
          <w:szCs w:val="24"/>
        </w:rPr>
      </w:pPr>
      <w:r w:rsidRPr="000C07C3">
        <w:rPr>
          <w:rFonts w:ascii="Times New Roman" w:hAnsi="Times New Roman"/>
          <w:sz w:val="24"/>
          <w:szCs w:val="24"/>
        </w:rPr>
        <w:t>-стойки должны быть круглыми и гладкими, без опасных для игроков или мешающих игре приспособлений. Стойки устанавливаются на поверхности без растяжек.</w:t>
      </w:r>
    </w:p>
    <w:p w:rsidR="00FA0E27" w:rsidRPr="000C07C3" w:rsidRDefault="00FA0E27" w:rsidP="000C07C3">
      <w:pPr>
        <w:spacing w:line="276" w:lineRule="auto"/>
        <w:ind w:firstLine="708"/>
        <w:contextualSpacing/>
        <w:jc w:val="both"/>
      </w:pPr>
      <w:r w:rsidRPr="000C07C3">
        <w:t>1</w:t>
      </w:r>
      <w:r w:rsidR="00064284" w:rsidRPr="000C07C3">
        <w:t>4</w:t>
      </w:r>
      <w:r w:rsidRPr="000C07C3">
        <w:t>.5. Требования к спортивным сооружениям в лиге «Высшая лига А», «Высшая лига Б», «Первая лига»:</w:t>
      </w:r>
    </w:p>
    <w:p w:rsidR="00FA0E27" w:rsidRPr="000C07C3" w:rsidRDefault="00FA0E27" w:rsidP="000C07C3">
      <w:pPr>
        <w:pStyle w:val="ad"/>
        <w:spacing w:after="0"/>
        <w:ind w:left="0"/>
        <w:jc w:val="both"/>
        <w:rPr>
          <w:rFonts w:ascii="Times New Roman" w:hAnsi="Times New Roman"/>
          <w:sz w:val="24"/>
          <w:szCs w:val="24"/>
          <w:shd w:val="clear" w:color="auto" w:fill="FFFFFF"/>
        </w:rPr>
      </w:pPr>
      <w:r w:rsidRPr="000C07C3">
        <w:rPr>
          <w:rFonts w:ascii="Times New Roman" w:hAnsi="Times New Roman"/>
          <w:sz w:val="24"/>
          <w:szCs w:val="24"/>
          <w:shd w:val="clear" w:color="auto" w:fill="FFFFFF"/>
        </w:rPr>
        <w:t>-игровая площадка представляет собой прямоугольник размерами 18х9 м, окруженный со всех сторон свободной зоной;</w:t>
      </w:r>
    </w:p>
    <w:p w:rsidR="00FA0E27" w:rsidRPr="000C07C3" w:rsidRDefault="00FA0E27" w:rsidP="000C07C3">
      <w:pPr>
        <w:pStyle w:val="ad"/>
        <w:spacing w:after="0"/>
        <w:ind w:left="0"/>
        <w:jc w:val="both"/>
        <w:rPr>
          <w:rFonts w:ascii="Times New Roman" w:eastAsia="Times New Roman" w:hAnsi="Times New Roman"/>
          <w:sz w:val="24"/>
          <w:szCs w:val="24"/>
        </w:rPr>
      </w:pPr>
      <w:r w:rsidRPr="000C07C3">
        <w:rPr>
          <w:rFonts w:ascii="Times New Roman" w:hAnsi="Times New Roman"/>
          <w:sz w:val="24"/>
          <w:szCs w:val="24"/>
          <w:shd w:val="clear" w:color="auto" w:fill="FFFFFF"/>
        </w:rPr>
        <w:t xml:space="preserve">-свободная зона должна быть не меньше полметра в ширину по бокам площадки и не меньше одного метра от задних линий; </w:t>
      </w:r>
    </w:p>
    <w:p w:rsidR="00FA0E27" w:rsidRPr="000C07C3" w:rsidRDefault="00FA0E27" w:rsidP="000C07C3">
      <w:pPr>
        <w:pStyle w:val="ad"/>
        <w:spacing w:after="0"/>
        <w:ind w:left="0"/>
        <w:jc w:val="both"/>
        <w:rPr>
          <w:rFonts w:ascii="Times New Roman" w:eastAsia="Times New Roman" w:hAnsi="Times New Roman"/>
          <w:sz w:val="24"/>
          <w:szCs w:val="24"/>
        </w:rPr>
      </w:pPr>
      <w:r w:rsidRPr="000C07C3">
        <w:rPr>
          <w:rFonts w:ascii="Times New Roman" w:hAnsi="Times New Roman"/>
          <w:sz w:val="24"/>
          <w:szCs w:val="24"/>
        </w:rPr>
        <w:t>-стойки должны быть без опасных для игроков или мешающих игре приспособлений.</w:t>
      </w:r>
    </w:p>
    <w:p w:rsidR="00FA0E27" w:rsidRPr="000C07C3" w:rsidRDefault="00FA0E27" w:rsidP="000C07C3">
      <w:pPr>
        <w:pStyle w:val="2"/>
        <w:spacing w:before="0" w:line="276" w:lineRule="auto"/>
        <w:jc w:val="both"/>
        <w:rPr>
          <w:rFonts w:ascii="Times New Roman" w:eastAsia="Times New Roman" w:hAnsi="Times New Roman" w:cs="Times New Roman"/>
          <w:color w:val="auto"/>
          <w:sz w:val="24"/>
          <w:szCs w:val="24"/>
        </w:rPr>
      </w:pPr>
      <w:bookmarkStart w:id="24" w:name="_1gf8i83" w:colFirst="0" w:colLast="0"/>
      <w:bookmarkEnd w:id="24"/>
    </w:p>
    <w:p w:rsidR="00FA0E27" w:rsidRPr="000C07C3" w:rsidRDefault="00FA0E27" w:rsidP="000C07C3">
      <w:pPr>
        <w:pStyle w:val="1"/>
        <w:spacing w:before="0" w:beforeAutospacing="0" w:after="0" w:afterAutospacing="0" w:line="276" w:lineRule="auto"/>
        <w:jc w:val="center"/>
        <w:rPr>
          <w:sz w:val="24"/>
          <w:szCs w:val="24"/>
        </w:rPr>
      </w:pPr>
      <w:r w:rsidRPr="000C07C3">
        <w:rPr>
          <w:sz w:val="24"/>
          <w:szCs w:val="24"/>
        </w:rPr>
        <w:t>1</w:t>
      </w:r>
      <w:r w:rsidR="00D6548F">
        <w:rPr>
          <w:sz w:val="24"/>
          <w:szCs w:val="24"/>
        </w:rPr>
        <w:t>5</w:t>
      </w:r>
      <w:r w:rsidRPr="000C07C3">
        <w:rPr>
          <w:sz w:val="24"/>
          <w:szCs w:val="24"/>
        </w:rPr>
        <w:t xml:space="preserve">. </w:t>
      </w:r>
      <w:r w:rsidRPr="000C07C3">
        <w:rPr>
          <w:sz w:val="28"/>
          <w:szCs w:val="28"/>
        </w:rPr>
        <w:t>Зачет и определение победителей.</w:t>
      </w:r>
    </w:p>
    <w:p w:rsidR="00FA0E27" w:rsidRPr="000C07C3" w:rsidRDefault="00FA0E27" w:rsidP="000C07C3">
      <w:pPr>
        <w:spacing w:line="276" w:lineRule="auto"/>
        <w:ind w:firstLine="708"/>
        <w:contextualSpacing/>
        <w:jc w:val="both"/>
      </w:pPr>
      <w:r w:rsidRPr="000C07C3">
        <w:t>1</w:t>
      </w:r>
      <w:r w:rsidR="00D6548F">
        <w:t>5</w:t>
      </w:r>
      <w:r w:rsidRPr="000C07C3">
        <w:t xml:space="preserve">.1. По результатам каждого </w:t>
      </w:r>
      <w:r w:rsidR="009102BF" w:rsidRPr="000C07C3">
        <w:t>матча команде</w:t>
      </w:r>
      <w:r w:rsidR="00163E8A" w:rsidRPr="000C07C3">
        <w:t xml:space="preserve"> </w:t>
      </w:r>
      <w:r w:rsidRPr="000C07C3">
        <w:t>начисляется:</w:t>
      </w:r>
    </w:p>
    <w:p w:rsidR="00FA0E27" w:rsidRPr="000C07C3" w:rsidRDefault="00FA0E27" w:rsidP="000C07C3">
      <w:pPr>
        <w:spacing w:line="276" w:lineRule="auto"/>
        <w:contextualSpacing/>
        <w:jc w:val="both"/>
      </w:pPr>
      <w:r w:rsidRPr="000C07C3">
        <w:t xml:space="preserve">-за победу </w:t>
      </w:r>
      <w:r w:rsidRPr="000C07C3">
        <w:rPr>
          <w:bCs/>
        </w:rPr>
        <w:t>со счетом 3:0 и 3:1 - три очка</w:t>
      </w:r>
      <w:r w:rsidRPr="000C07C3">
        <w:t>;</w:t>
      </w:r>
    </w:p>
    <w:p w:rsidR="00FA0E27" w:rsidRPr="000C07C3" w:rsidRDefault="00FA0E27" w:rsidP="000C07C3">
      <w:pPr>
        <w:spacing w:line="276" w:lineRule="auto"/>
        <w:contextualSpacing/>
        <w:jc w:val="both"/>
      </w:pPr>
      <w:r w:rsidRPr="000C07C3">
        <w:rPr>
          <w:bCs/>
        </w:rPr>
        <w:t>-за победу со счетом 3:2 - два очка;</w:t>
      </w:r>
    </w:p>
    <w:p w:rsidR="00FA0E27" w:rsidRPr="000C07C3" w:rsidRDefault="00FA0E27" w:rsidP="000C07C3">
      <w:pPr>
        <w:spacing w:line="276" w:lineRule="auto"/>
        <w:contextualSpacing/>
        <w:jc w:val="both"/>
      </w:pPr>
      <w:r w:rsidRPr="000C07C3">
        <w:rPr>
          <w:bCs/>
        </w:rPr>
        <w:t>-за поражение со счетом 2:3 - одно очко</w:t>
      </w:r>
      <w:r w:rsidRPr="000C07C3">
        <w:t>;</w:t>
      </w:r>
    </w:p>
    <w:p w:rsidR="00FA0E27" w:rsidRPr="000C07C3" w:rsidRDefault="00FA0E27" w:rsidP="000C07C3">
      <w:pPr>
        <w:spacing w:line="276" w:lineRule="auto"/>
        <w:contextualSpacing/>
        <w:jc w:val="both"/>
        <w:rPr>
          <w:bCs/>
        </w:rPr>
      </w:pPr>
      <w:r w:rsidRPr="000C07C3">
        <w:rPr>
          <w:bCs/>
        </w:rPr>
        <w:t>-за поражение со счетом 0:3 и 1:3 - ноль очков.</w:t>
      </w:r>
    </w:p>
    <w:p w:rsidR="00FA0E27" w:rsidRPr="000C07C3" w:rsidRDefault="00FA0E27" w:rsidP="000C07C3">
      <w:pPr>
        <w:spacing w:line="276" w:lineRule="auto"/>
        <w:ind w:firstLine="708"/>
        <w:contextualSpacing/>
        <w:jc w:val="both"/>
      </w:pPr>
      <w:r w:rsidRPr="000C07C3">
        <w:t>1</w:t>
      </w:r>
      <w:r w:rsidR="00D6548F">
        <w:t>5</w:t>
      </w:r>
      <w:r w:rsidRPr="000C07C3">
        <w:t xml:space="preserve">.2. </w:t>
      </w:r>
      <w:r w:rsidRPr="000C07C3">
        <w:rPr>
          <w:bCs/>
        </w:rPr>
        <w:t>Техническое поражение присуждается:</w:t>
      </w:r>
    </w:p>
    <w:p w:rsidR="00FA0E27" w:rsidRPr="000C07C3" w:rsidRDefault="00FA0E27" w:rsidP="000C07C3">
      <w:pPr>
        <w:pStyle w:val="ad"/>
        <w:spacing w:after="0"/>
        <w:ind w:left="0"/>
        <w:jc w:val="both"/>
        <w:rPr>
          <w:rFonts w:ascii="Times New Roman" w:eastAsia="Times New Roman" w:hAnsi="Times New Roman"/>
          <w:sz w:val="24"/>
          <w:szCs w:val="24"/>
        </w:rPr>
      </w:pPr>
      <w:r w:rsidRPr="000C07C3">
        <w:rPr>
          <w:rFonts w:ascii="Times New Roman" w:hAnsi="Times New Roman"/>
          <w:bCs/>
          <w:sz w:val="24"/>
          <w:szCs w:val="24"/>
        </w:rPr>
        <w:t>-за неявку на игру</w:t>
      </w:r>
      <w:r w:rsidR="00064284" w:rsidRPr="000C07C3">
        <w:rPr>
          <w:rFonts w:ascii="Times New Roman" w:hAnsi="Times New Roman"/>
          <w:bCs/>
          <w:sz w:val="24"/>
          <w:szCs w:val="24"/>
        </w:rPr>
        <w:t>,</w:t>
      </w:r>
      <w:r w:rsidRPr="000C07C3">
        <w:rPr>
          <w:rFonts w:ascii="Times New Roman" w:hAnsi="Times New Roman"/>
          <w:bCs/>
          <w:sz w:val="24"/>
          <w:szCs w:val="24"/>
        </w:rPr>
        <w:t xml:space="preserve"> с командного результата неявившейся команды снимается одно очко и определяется счет 0:3 (0:25, 0:25, 0:25), а команде-сопернику присуждается победа со счетом 3:0 (25:0, 25:0, 25:0);</w:t>
      </w:r>
    </w:p>
    <w:p w:rsidR="00FA0E27" w:rsidRPr="000C07C3" w:rsidRDefault="00FA0E27" w:rsidP="000C07C3">
      <w:pPr>
        <w:pStyle w:val="ad"/>
        <w:spacing w:after="0"/>
        <w:ind w:left="0"/>
        <w:jc w:val="both"/>
        <w:rPr>
          <w:rFonts w:ascii="Times New Roman" w:eastAsia="Times New Roman" w:hAnsi="Times New Roman"/>
          <w:sz w:val="24"/>
          <w:szCs w:val="24"/>
        </w:rPr>
      </w:pPr>
      <w:r w:rsidRPr="000C07C3">
        <w:rPr>
          <w:rFonts w:ascii="Times New Roman" w:hAnsi="Times New Roman"/>
          <w:bCs/>
          <w:sz w:val="24"/>
          <w:szCs w:val="24"/>
        </w:rPr>
        <w:t>-в случае опоздания команды на игру (</w:t>
      </w:r>
      <w:r w:rsidRPr="000C07C3">
        <w:rPr>
          <w:rFonts w:ascii="Times New Roman" w:hAnsi="Times New Roman"/>
          <w:sz w:val="24"/>
          <w:szCs w:val="24"/>
          <w:shd w:val="clear" w:color="auto" w:fill="FFFFFF"/>
        </w:rPr>
        <w:t>не может присутствовать на построении в составе, достаточном для начала игры</w:t>
      </w:r>
      <w:r w:rsidRPr="000C07C3">
        <w:rPr>
          <w:rFonts w:ascii="Times New Roman" w:hAnsi="Times New Roman"/>
          <w:bCs/>
          <w:sz w:val="24"/>
          <w:szCs w:val="24"/>
        </w:rPr>
        <w:t>).</w:t>
      </w:r>
    </w:p>
    <w:p w:rsidR="00FA0E27" w:rsidRPr="000C07C3" w:rsidRDefault="00FA0E27" w:rsidP="000C07C3">
      <w:pPr>
        <w:pStyle w:val="ad"/>
        <w:spacing w:after="0"/>
        <w:ind w:left="0" w:firstLine="708"/>
        <w:jc w:val="both"/>
        <w:rPr>
          <w:rFonts w:ascii="Times New Roman" w:eastAsia="Times New Roman" w:hAnsi="Times New Roman"/>
          <w:sz w:val="24"/>
          <w:szCs w:val="24"/>
        </w:rPr>
      </w:pPr>
      <w:r w:rsidRPr="000C07C3">
        <w:rPr>
          <w:rFonts w:ascii="Times New Roman" w:hAnsi="Times New Roman"/>
          <w:bCs/>
          <w:sz w:val="24"/>
          <w:szCs w:val="24"/>
        </w:rPr>
        <w:t>Команда, допустившая неявку в</w:t>
      </w:r>
      <w:r w:rsidR="00064284" w:rsidRPr="000C07C3">
        <w:rPr>
          <w:rFonts w:ascii="Times New Roman" w:hAnsi="Times New Roman"/>
          <w:bCs/>
          <w:sz w:val="24"/>
          <w:szCs w:val="24"/>
        </w:rPr>
        <w:t xml:space="preserve"> третий</w:t>
      </w:r>
      <w:r w:rsidRPr="000C07C3">
        <w:rPr>
          <w:rFonts w:ascii="Times New Roman" w:hAnsi="Times New Roman"/>
          <w:bCs/>
          <w:sz w:val="24"/>
          <w:szCs w:val="24"/>
        </w:rPr>
        <w:t xml:space="preserve"> раз, снимается с соревнований. Результат команды, снятой с соревнований, на данном этапе аннулируется.</w:t>
      </w:r>
    </w:p>
    <w:p w:rsidR="00FA0E27" w:rsidRPr="000C07C3" w:rsidRDefault="00FA0E27" w:rsidP="000C07C3">
      <w:pPr>
        <w:pStyle w:val="ad"/>
        <w:spacing w:after="0"/>
        <w:ind w:left="0" w:firstLine="708"/>
        <w:jc w:val="both"/>
        <w:rPr>
          <w:rFonts w:ascii="Times New Roman" w:eastAsia="Times New Roman" w:hAnsi="Times New Roman"/>
          <w:sz w:val="24"/>
          <w:szCs w:val="24"/>
        </w:rPr>
      </w:pPr>
      <w:r w:rsidRPr="000C07C3">
        <w:rPr>
          <w:rFonts w:ascii="Times New Roman" w:hAnsi="Times New Roman"/>
          <w:bCs/>
          <w:sz w:val="24"/>
          <w:szCs w:val="24"/>
        </w:rPr>
        <w:t>Команда, допустившая неявку на одну игру плей-офф, снимается с данного этапа соревнований.</w:t>
      </w:r>
    </w:p>
    <w:p w:rsidR="00FA0E27" w:rsidRPr="000C07C3" w:rsidRDefault="00FA0E27" w:rsidP="000C07C3">
      <w:pPr>
        <w:pStyle w:val="ad"/>
        <w:spacing w:after="0"/>
        <w:ind w:left="0" w:firstLine="708"/>
        <w:jc w:val="both"/>
        <w:rPr>
          <w:rFonts w:ascii="Times New Roman" w:eastAsia="Times New Roman" w:hAnsi="Times New Roman"/>
          <w:sz w:val="24"/>
          <w:szCs w:val="24"/>
        </w:rPr>
      </w:pPr>
      <w:r w:rsidRPr="000C07C3">
        <w:rPr>
          <w:rFonts w:ascii="Times New Roman" w:hAnsi="Times New Roman"/>
          <w:bCs/>
          <w:sz w:val="24"/>
          <w:szCs w:val="24"/>
        </w:rPr>
        <w:t>Если игра была прекращена из-за недисциплинированного поведения игроков одной из команд, то провинившейся команде засчитывается техническое поражение, а команде-сопернику присуждается победа.</w:t>
      </w:r>
    </w:p>
    <w:p w:rsidR="00FA0E27" w:rsidRPr="000C07C3" w:rsidRDefault="00FA0E27" w:rsidP="000C07C3">
      <w:pPr>
        <w:pStyle w:val="ad"/>
        <w:spacing w:after="0"/>
        <w:ind w:left="0" w:firstLine="708"/>
        <w:jc w:val="both"/>
        <w:rPr>
          <w:rFonts w:ascii="Times New Roman" w:eastAsia="Times New Roman" w:hAnsi="Times New Roman"/>
          <w:sz w:val="24"/>
          <w:szCs w:val="24"/>
        </w:rPr>
      </w:pPr>
      <w:r w:rsidRPr="000C07C3">
        <w:rPr>
          <w:rFonts w:ascii="Times New Roman" w:hAnsi="Times New Roman"/>
          <w:bCs/>
          <w:sz w:val="24"/>
          <w:szCs w:val="24"/>
        </w:rPr>
        <w:t>Если игра была не закончена по вине обеих команд, то техническое поражение засчитывается каждой из этих команд, т.е. команды не получают очков и счет в партиях обеим командам определяется 0:3 (0:25, 0:25, 0:25).</w:t>
      </w:r>
    </w:p>
    <w:p w:rsidR="00FA0E27" w:rsidRPr="000C07C3" w:rsidRDefault="00FA0E27" w:rsidP="000C07C3">
      <w:pPr>
        <w:pStyle w:val="ad"/>
        <w:spacing w:after="0"/>
        <w:ind w:left="0" w:firstLine="708"/>
        <w:jc w:val="both"/>
        <w:rPr>
          <w:rFonts w:ascii="Times New Roman" w:hAnsi="Times New Roman"/>
          <w:bCs/>
          <w:sz w:val="24"/>
          <w:szCs w:val="24"/>
        </w:rPr>
      </w:pPr>
      <w:r w:rsidRPr="000C07C3">
        <w:rPr>
          <w:rFonts w:ascii="Times New Roman" w:hAnsi="Times New Roman"/>
          <w:bCs/>
          <w:sz w:val="24"/>
          <w:szCs w:val="24"/>
        </w:rPr>
        <w:lastRenderedPageBreak/>
        <w:t>Если встреча была не доиграна из-за необеспечения порядка на спортсооружении, то команде-</w:t>
      </w:r>
      <w:r w:rsidR="00064284" w:rsidRPr="000C07C3">
        <w:rPr>
          <w:rFonts w:ascii="Times New Roman" w:hAnsi="Times New Roman"/>
          <w:bCs/>
          <w:sz w:val="24"/>
          <w:szCs w:val="24"/>
        </w:rPr>
        <w:t>«</w:t>
      </w:r>
      <w:r w:rsidRPr="000C07C3">
        <w:rPr>
          <w:rFonts w:ascii="Times New Roman" w:hAnsi="Times New Roman"/>
          <w:bCs/>
          <w:sz w:val="24"/>
          <w:szCs w:val="24"/>
        </w:rPr>
        <w:t>хозяину</w:t>
      </w:r>
      <w:r w:rsidR="00064284" w:rsidRPr="000C07C3">
        <w:rPr>
          <w:rFonts w:ascii="Times New Roman" w:hAnsi="Times New Roman"/>
          <w:bCs/>
          <w:sz w:val="24"/>
          <w:szCs w:val="24"/>
        </w:rPr>
        <w:t>»</w:t>
      </w:r>
      <w:r w:rsidRPr="000C07C3">
        <w:rPr>
          <w:rFonts w:ascii="Times New Roman" w:hAnsi="Times New Roman"/>
          <w:bCs/>
          <w:sz w:val="24"/>
          <w:szCs w:val="24"/>
        </w:rPr>
        <w:t xml:space="preserve"> засчитывается техническое поражение со счетом 0:3 (0:25, 0:25, 0:25), а команде гостей присуждается победа со счетом 3:0 (25:0, 25:0, 25:0).</w:t>
      </w:r>
    </w:p>
    <w:p w:rsidR="00FA0E27" w:rsidRPr="000C07C3" w:rsidRDefault="00FA0E27" w:rsidP="000C07C3">
      <w:pPr>
        <w:shd w:val="clear" w:color="auto" w:fill="FFFFFF"/>
        <w:spacing w:line="276" w:lineRule="auto"/>
        <w:ind w:firstLine="708"/>
        <w:jc w:val="both"/>
      </w:pPr>
      <w:r w:rsidRPr="000C07C3">
        <w:t>1</w:t>
      </w:r>
      <w:r w:rsidR="00D6548F">
        <w:t>5</w:t>
      </w:r>
      <w:r w:rsidRPr="000C07C3">
        <w:t>.3 Для определения текущего и окончательного распределения мест между командами в период Соревнований применяются последовательно следующие критерии: </w:t>
      </w:r>
    </w:p>
    <w:p w:rsidR="00FA0E27" w:rsidRPr="000C07C3" w:rsidRDefault="002C0D30" w:rsidP="000C07C3">
      <w:pPr>
        <w:shd w:val="clear" w:color="auto" w:fill="FFFFFF"/>
        <w:spacing w:line="276" w:lineRule="auto"/>
        <w:jc w:val="both"/>
      </w:pPr>
      <w:r w:rsidRPr="000C07C3">
        <w:t>-н</w:t>
      </w:r>
      <w:r w:rsidR="00FA0E27" w:rsidRPr="000C07C3">
        <w:t>аибольшее количество побед во всех встречах;</w:t>
      </w:r>
    </w:p>
    <w:p w:rsidR="00FA0E27" w:rsidRPr="000C07C3" w:rsidRDefault="002C0D30" w:rsidP="000C07C3">
      <w:pPr>
        <w:shd w:val="clear" w:color="auto" w:fill="FFFFFF"/>
        <w:spacing w:line="276" w:lineRule="auto"/>
        <w:jc w:val="both"/>
      </w:pPr>
      <w:r w:rsidRPr="000C07C3">
        <w:t>-к</w:t>
      </w:r>
      <w:r w:rsidR="00FA0E27" w:rsidRPr="000C07C3">
        <w:t>оличество очков во всех встречах;</w:t>
      </w:r>
    </w:p>
    <w:p w:rsidR="00FA0E27" w:rsidRPr="000C07C3" w:rsidRDefault="002C0D30" w:rsidP="000C07C3">
      <w:pPr>
        <w:shd w:val="clear" w:color="auto" w:fill="FFFFFF"/>
        <w:spacing w:line="276" w:lineRule="auto"/>
        <w:jc w:val="both"/>
      </w:pPr>
      <w:r w:rsidRPr="000C07C3">
        <w:t>-с</w:t>
      </w:r>
      <w:r w:rsidR="005A3F6B" w:rsidRPr="000C07C3">
        <w:t>оотношение</w:t>
      </w:r>
      <w:r w:rsidR="00FA0E27" w:rsidRPr="000C07C3">
        <w:t xml:space="preserve"> партий во всех встречах;</w:t>
      </w:r>
    </w:p>
    <w:p w:rsidR="00FA0E27" w:rsidRPr="000C07C3" w:rsidRDefault="002C0D30" w:rsidP="000C07C3">
      <w:pPr>
        <w:shd w:val="clear" w:color="auto" w:fill="FFFFFF"/>
        <w:spacing w:line="276" w:lineRule="auto"/>
        <w:jc w:val="both"/>
      </w:pPr>
      <w:r w:rsidRPr="000C07C3">
        <w:t>-с</w:t>
      </w:r>
      <w:r w:rsidR="005A3F6B" w:rsidRPr="000C07C3">
        <w:t>оотношение</w:t>
      </w:r>
      <w:r w:rsidR="00FA0E27" w:rsidRPr="000C07C3">
        <w:t xml:space="preserve"> мячей во всех встречах;</w:t>
      </w:r>
    </w:p>
    <w:p w:rsidR="00FA0E27" w:rsidRPr="000C07C3" w:rsidRDefault="002C0D30" w:rsidP="000C07C3">
      <w:pPr>
        <w:shd w:val="clear" w:color="auto" w:fill="FFFFFF"/>
        <w:spacing w:line="276" w:lineRule="auto"/>
        <w:jc w:val="both"/>
      </w:pPr>
      <w:r w:rsidRPr="000C07C3">
        <w:t>-с</w:t>
      </w:r>
      <w:r w:rsidR="005A3F6B" w:rsidRPr="000C07C3">
        <w:t>оотношение</w:t>
      </w:r>
      <w:r w:rsidR="00FA0E27" w:rsidRPr="000C07C3">
        <w:t xml:space="preserve"> партий в личных встречах;</w:t>
      </w:r>
    </w:p>
    <w:p w:rsidR="00FA0E27" w:rsidRPr="000C07C3" w:rsidRDefault="002C0D30" w:rsidP="000C07C3">
      <w:pPr>
        <w:shd w:val="clear" w:color="auto" w:fill="FFFFFF"/>
        <w:spacing w:line="276" w:lineRule="auto"/>
        <w:jc w:val="both"/>
      </w:pPr>
      <w:r w:rsidRPr="000C07C3">
        <w:t>-с</w:t>
      </w:r>
      <w:r w:rsidR="005A3F6B" w:rsidRPr="000C07C3">
        <w:t>оотношение</w:t>
      </w:r>
      <w:r w:rsidR="00FA0E27" w:rsidRPr="000C07C3">
        <w:t xml:space="preserve"> мячей в личных встречах</w:t>
      </w:r>
      <w:r w:rsidR="008121BB" w:rsidRPr="000C07C3">
        <w:t>.</w:t>
      </w:r>
    </w:p>
    <w:p w:rsidR="00FA0E27" w:rsidRPr="000C07C3" w:rsidRDefault="00FA0E27" w:rsidP="000C07C3">
      <w:pPr>
        <w:shd w:val="clear" w:color="auto" w:fill="FFFFFF"/>
        <w:spacing w:line="276" w:lineRule="auto"/>
        <w:ind w:firstLine="708"/>
        <w:jc w:val="both"/>
      </w:pPr>
      <w:r w:rsidRPr="000C07C3">
        <w:t>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вновь имеют одинаковые показатели, то места между ними вновь определяются последовательно по вышеуказанным пунктам. </w:t>
      </w:r>
    </w:p>
    <w:p w:rsidR="00FA0E27" w:rsidRPr="000C07C3" w:rsidRDefault="00FA0E27" w:rsidP="000C07C3">
      <w:pPr>
        <w:shd w:val="clear" w:color="auto" w:fill="FFFFFF"/>
        <w:spacing w:line="276" w:lineRule="auto"/>
        <w:ind w:firstLine="708"/>
        <w:jc w:val="both"/>
      </w:pPr>
      <w:r w:rsidRPr="000C07C3">
        <w:t>1</w:t>
      </w:r>
      <w:r w:rsidR="00D6548F">
        <w:t>5</w:t>
      </w:r>
      <w:r w:rsidRPr="000C07C3">
        <w:t>.4 Для определения победителя переходных игр по итогам двух встреч между командами применяются следующие критерии:</w:t>
      </w:r>
    </w:p>
    <w:p w:rsidR="00FA0E27" w:rsidRPr="000C07C3" w:rsidRDefault="002C0D30" w:rsidP="000C07C3">
      <w:pPr>
        <w:shd w:val="clear" w:color="auto" w:fill="FFFFFF"/>
        <w:spacing w:line="276" w:lineRule="auto"/>
        <w:jc w:val="both"/>
      </w:pPr>
      <w:r w:rsidRPr="000C07C3">
        <w:t>-к</w:t>
      </w:r>
      <w:r w:rsidR="00FA0E27" w:rsidRPr="000C07C3">
        <w:t>оличество побед во встречах;</w:t>
      </w:r>
    </w:p>
    <w:p w:rsidR="00FA0E27" w:rsidRPr="000C07C3" w:rsidRDefault="002C0D30" w:rsidP="000C07C3">
      <w:pPr>
        <w:shd w:val="clear" w:color="auto" w:fill="FFFFFF"/>
        <w:spacing w:line="276" w:lineRule="auto"/>
        <w:jc w:val="both"/>
      </w:pPr>
      <w:r w:rsidRPr="000C07C3">
        <w:t>-с</w:t>
      </w:r>
      <w:r w:rsidR="005A3F6B" w:rsidRPr="000C07C3">
        <w:t>оотношение</w:t>
      </w:r>
      <w:r w:rsidR="00FA0E27" w:rsidRPr="000C07C3">
        <w:t xml:space="preserve"> партий во встречах;</w:t>
      </w:r>
    </w:p>
    <w:p w:rsidR="00FA0E27" w:rsidRPr="000C07C3" w:rsidRDefault="002C0D30" w:rsidP="000C07C3">
      <w:pPr>
        <w:shd w:val="clear" w:color="auto" w:fill="FFFFFF"/>
        <w:spacing w:line="276" w:lineRule="auto"/>
        <w:jc w:val="both"/>
      </w:pPr>
      <w:r w:rsidRPr="000C07C3">
        <w:t>-с</w:t>
      </w:r>
      <w:r w:rsidR="005A3F6B" w:rsidRPr="000C07C3">
        <w:t>оотношение</w:t>
      </w:r>
      <w:r w:rsidR="00FA0E27" w:rsidRPr="000C07C3">
        <w:t xml:space="preserve"> мячей во встречах.</w:t>
      </w:r>
    </w:p>
    <w:p w:rsidR="00FA0E27" w:rsidRPr="000C07C3" w:rsidRDefault="00FA0E27" w:rsidP="000C07C3">
      <w:pPr>
        <w:spacing w:line="276" w:lineRule="auto"/>
        <w:jc w:val="both"/>
        <w:rPr>
          <w:sz w:val="28"/>
          <w:szCs w:val="28"/>
        </w:rPr>
      </w:pPr>
    </w:p>
    <w:p w:rsidR="00FA0E27" w:rsidRPr="000C07C3" w:rsidRDefault="00FA0E27" w:rsidP="000C07C3">
      <w:pPr>
        <w:suppressAutoHyphens/>
        <w:spacing w:line="276" w:lineRule="auto"/>
        <w:ind w:left="3402"/>
        <w:rPr>
          <w:b/>
          <w:sz w:val="28"/>
          <w:szCs w:val="28"/>
          <w:lang w:eastAsia="ar-SA"/>
        </w:rPr>
      </w:pPr>
      <w:r w:rsidRPr="000C07C3">
        <w:rPr>
          <w:b/>
          <w:sz w:val="28"/>
          <w:szCs w:val="28"/>
          <w:lang w:eastAsia="ar-SA"/>
        </w:rPr>
        <w:t>1</w:t>
      </w:r>
      <w:r w:rsidR="00D6548F">
        <w:rPr>
          <w:b/>
          <w:sz w:val="28"/>
          <w:szCs w:val="28"/>
          <w:lang w:eastAsia="ar-SA"/>
        </w:rPr>
        <w:t>6</w:t>
      </w:r>
      <w:r w:rsidRPr="000C07C3">
        <w:rPr>
          <w:b/>
          <w:sz w:val="28"/>
          <w:szCs w:val="28"/>
          <w:lang w:eastAsia="ar-SA"/>
        </w:rPr>
        <w:t>. Награждение.</w:t>
      </w:r>
    </w:p>
    <w:p w:rsidR="00FA0E27" w:rsidRPr="000C07C3" w:rsidRDefault="00FA0E27" w:rsidP="000C07C3">
      <w:pPr>
        <w:suppressAutoHyphens/>
        <w:spacing w:line="276" w:lineRule="auto"/>
        <w:ind w:firstLine="708"/>
        <w:jc w:val="both"/>
        <w:rPr>
          <w:b/>
          <w:lang w:eastAsia="ar-SA"/>
        </w:rPr>
      </w:pPr>
      <w:r w:rsidRPr="000C07C3">
        <w:rPr>
          <w:rFonts w:eastAsia="MS Mincho"/>
          <w:bCs/>
          <w:iCs/>
        </w:rPr>
        <w:t>1</w:t>
      </w:r>
      <w:r w:rsidR="00D6548F">
        <w:rPr>
          <w:rFonts w:eastAsia="MS Mincho"/>
          <w:bCs/>
          <w:iCs/>
        </w:rPr>
        <w:t>6</w:t>
      </w:r>
      <w:r w:rsidRPr="000C07C3">
        <w:rPr>
          <w:rFonts w:eastAsia="MS Mincho"/>
          <w:bCs/>
          <w:iCs/>
        </w:rPr>
        <w:t>.1. Спортсмены команды победителя и команд призеров соревнований награждаются медалями и дипломами соответствующих степеней.</w:t>
      </w:r>
    </w:p>
    <w:p w:rsidR="00FA0E27" w:rsidRPr="000C07C3" w:rsidRDefault="00FA0E27" w:rsidP="000C07C3">
      <w:pPr>
        <w:suppressAutoHyphens/>
        <w:spacing w:line="276" w:lineRule="auto"/>
        <w:ind w:firstLine="708"/>
        <w:jc w:val="both"/>
        <w:rPr>
          <w:b/>
          <w:lang w:eastAsia="ar-SA"/>
        </w:rPr>
      </w:pPr>
      <w:r w:rsidRPr="000C07C3">
        <w:rPr>
          <w:rFonts w:eastAsia="MS Mincho"/>
          <w:bCs/>
          <w:iCs/>
        </w:rPr>
        <w:t>1</w:t>
      </w:r>
      <w:r w:rsidR="00D6548F">
        <w:rPr>
          <w:rFonts w:eastAsia="MS Mincho"/>
          <w:bCs/>
          <w:iCs/>
        </w:rPr>
        <w:t>6</w:t>
      </w:r>
      <w:r w:rsidRPr="000C07C3">
        <w:rPr>
          <w:rFonts w:eastAsia="MS Mincho"/>
          <w:bCs/>
          <w:iCs/>
        </w:rPr>
        <w:t>.2. Команда победитель награждается Кубком и дипломом.</w:t>
      </w:r>
    </w:p>
    <w:p w:rsidR="00FA0E27" w:rsidRPr="000C07C3" w:rsidRDefault="00FA0E27" w:rsidP="000C07C3">
      <w:pPr>
        <w:suppressAutoHyphens/>
        <w:spacing w:line="276" w:lineRule="auto"/>
        <w:ind w:firstLine="708"/>
        <w:jc w:val="both"/>
        <w:rPr>
          <w:b/>
          <w:lang w:eastAsia="ar-SA"/>
        </w:rPr>
      </w:pPr>
      <w:r w:rsidRPr="000C07C3">
        <w:rPr>
          <w:rFonts w:eastAsia="MS Mincho"/>
          <w:bCs/>
          <w:iCs/>
        </w:rPr>
        <w:t>1</w:t>
      </w:r>
      <w:r w:rsidR="00D6548F">
        <w:rPr>
          <w:rFonts w:eastAsia="MS Mincho"/>
          <w:bCs/>
          <w:iCs/>
        </w:rPr>
        <w:t>6</w:t>
      </w:r>
      <w:r w:rsidRPr="000C07C3">
        <w:rPr>
          <w:rFonts w:eastAsia="MS Mincho"/>
          <w:bCs/>
          <w:iCs/>
        </w:rPr>
        <w:t>.3. Команды призеры – дипломами.</w:t>
      </w:r>
    </w:p>
    <w:p w:rsidR="00FA0E27" w:rsidRPr="000C07C3" w:rsidRDefault="00FA0E27" w:rsidP="000C07C3">
      <w:pPr>
        <w:keepNext/>
        <w:keepLines/>
        <w:tabs>
          <w:tab w:val="left" w:pos="0"/>
        </w:tabs>
        <w:suppressAutoHyphens/>
        <w:autoSpaceDE w:val="0"/>
        <w:autoSpaceDN w:val="0"/>
        <w:adjustRightInd w:val="0"/>
        <w:spacing w:line="276" w:lineRule="auto"/>
        <w:ind w:left="709"/>
        <w:jc w:val="both"/>
        <w:rPr>
          <w:rFonts w:eastAsia="MS Mincho"/>
          <w:bCs/>
          <w:iCs/>
        </w:rPr>
      </w:pPr>
    </w:p>
    <w:p w:rsidR="00FA0E27" w:rsidRPr="000C07C3" w:rsidRDefault="002C0D30" w:rsidP="000C07C3">
      <w:pPr>
        <w:keepNext/>
        <w:keepLines/>
        <w:tabs>
          <w:tab w:val="left" w:pos="0"/>
        </w:tabs>
        <w:suppressAutoHyphens/>
        <w:autoSpaceDE w:val="0"/>
        <w:autoSpaceDN w:val="0"/>
        <w:adjustRightInd w:val="0"/>
        <w:spacing w:line="276" w:lineRule="auto"/>
        <w:jc w:val="center"/>
        <w:rPr>
          <w:rFonts w:eastAsia="MS Mincho"/>
          <w:b/>
          <w:bCs/>
          <w:iCs/>
          <w:sz w:val="28"/>
          <w:szCs w:val="28"/>
        </w:rPr>
      </w:pPr>
      <w:r w:rsidRPr="000C07C3">
        <w:rPr>
          <w:rFonts w:eastAsia="MS Mincho"/>
          <w:b/>
          <w:bCs/>
          <w:iCs/>
          <w:sz w:val="28"/>
          <w:szCs w:val="28"/>
        </w:rPr>
        <w:t>1</w:t>
      </w:r>
      <w:r w:rsidR="00D6548F">
        <w:rPr>
          <w:rFonts w:eastAsia="MS Mincho"/>
          <w:b/>
          <w:bCs/>
          <w:iCs/>
          <w:sz w:val="28"/>
          <w:szCs w:val="28"/>
        </w:rPr>
        <w:t>7</w:t>
      </w:r>
      <w:r w:rsidR="00FA0E27" w:rsidRPr="000C07C3">
        <w:rPr>
          <w:rFonts w:eastAsia="MS Mincho"/>
          <w:b/>
          <w:bCs/>
          <w:iCs/>
          <w:sz w:val="28"/>
          <w:szCs w:val="28"/>
        </w:rPr>
        <w:t>.Условия финансирования.</w:t>
      </w:r>
    </w:p>
    <w:p w:rsidR="00FA0E27" w:rsidRPr="000C07C3" w:rsidRDefault="00FA0E27" w:rsidP="000C07C3">
      <w:pPr>
        <w:keepNext/>
        <w:keepLines/>
        <w:tabs>
          <w:tab w:val="left" w:pos="0"/>
        </w:tabs>
        <w:suppressAutoHyphens/>
        <w:autoSpaceDE w:val="0"/>
        <w:autoSpaceDN w:val="0"/>
        <w:adjustRightInd w:val="0"/>
        <w:spacing w:line="276" w:lineRule="auto"/>
        <w:jc w:val="both"/>
        <w:rPr>
          <w:rFonts w:eastAsia="MS Mincho"/>
          <w:bCs/>
          <w:iCs/>
        </w:rPr>
      </w:pPr>
      <w:r w:rsidRPr="000C07C3">
        <w:rPr>
          <w:rFonts w:eastAsia="MS Mincho"/>
          <w:bCs/>
          <w:iCs/>
        </w:rPr>
        <w:tab/>
        <w:t>Финансирование соревнований осуществляется МРО «РССС» из средств Департамента спорта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FA0E27" w:rsidRPr="000C07C3" w:rsidRDefault="00FA0E27" w:rsidP="000C07C3">
      <w:pPr>
        <w:keepNext/>
        <w:keepLines/>
        <w:suppressAutoHyphens/>
        <w:autoSpaceDE w:val="0"/>
        <w:autoSpaceDN w:val="0"/>
        <w:adjustRightInd w:val="0"/>
        <w:spacing w:line="276" w:lineRule="auto"/>
        <w:jc w:val="both"/>
        <w:rPr>
          <w:rFonts w:eastAsia="MS Mincho"/>
          <w:i/>
          <w:iCs/>
        </w:rPr>
      </w:pPr>
    </w:p>
    <w:p w:rsidR="00FA0E27" w:rsidRPr="000C07C3" w:rsidRDefault="00FA0E27" w:rsidP="000C07C3">
      <w:pPr>
        <w:keepNext/>
        <w:keepLines/>
        <w:tabs>
          <w:tab w:val="left" w:pos="1134"/>
        </w:tabs>
        <w:suppressAutoHyphens/>
        <w:spacing w:line="276" w:lineRule="auto"/>
        <w:jc w:val="center"/>
        <w:rPr>
          <w:b/>
          <w:sz w:val="28"/>
          <w:szCs w:val="28"/>
        </w:rPr>
      </w:pPr>
      <w:r w:rsidRPr="000C07C3">
        <w:rPr>
          <w:b/>
          <w:sz w:val="28"/>
          <w:szCs w:val="28"/>
        </w:rPr>
        <w:t>Данное Положение является официальным вызовом на соревнования.</w:t>
      </w:r>
    </w:p>
    <w:p w:rsidR="00FA0E27" w:rsidRPr="000C07C3" w:rsidRDefault="00FA0E27" w:rsidP="000C07C3">
      <w:pPr>
        <w:spacing w:line="276" w:lineRule="auto"/>
        <w:jc w:val="right"/>
        <w:rPr>
          <w:b/>
        </w:rPr>
      </w:pPr>
    </w:p>
    <w:p w:rsidR="00FA0E27" w:rsidRPr="000C07C3" w:rsidRDefault="00FA0E27" w:rsidP="000C07C3">
      <w:pPr>
        <w:spacing w:line="276" w:lineRule="auto"/>
        <w:jc w:val="right"/>
        <w:rPr>
          <w:b/>
        </w:rPr>
      </w:pPr>
    </w:p>
    <w:p w:rsidR="00FA0E27" w:rsidRDefault="00FA0E27" w:rsidP="000C07C3">
      <w:pPr>
        <w:spacing w:line="276" w:lineRule="auto"/>
        <w:jc w:val="right"/>
        <w:rPr>
          <w:b/>
        </w:rPr>
      </w:pPr>
    </w:p>
    <w:p w:rsidR="00827444" w:rsidRDefault="00827444" w:rsidP="000C07C3">
      <w:pPr>
        <w:spacing w:line="276" w:lineRule="auto"/>
        <w:jc w:val="right"/>
        <w:rPr>
          <w:b/>
        </w:rPr>
      </w:pPr>
    </w:p>
    <w:p w:rsidR="00827444" w:rsidRDefault="00827444" w:rsidP="000C07C3">
      <w:pPr>
        <w:spacing w:line="276" w:lineRule="auto"/>
        <w:jc w:val="right"/>
        <w:rPr>
          <w:b/>
        </w:rPr>
      </w:pPr>
    </w:p>
    <w:p w:rsidR="00827444" w:rsidRDefault="00827444" w:rsidP="000C07C3">
      <w:pPr>
        <w:spacing w:line="276" w:lineRule="auto"/>
        <w:jc w:val="right"/>
        <w:rPr>
          <w:b/>
        </w:rPr>
      </w:pPr>
    </w:p>
    <w:p w:rsidR="00827444" w:rsidRDefault="00827444" w:rsidP="000C07C3">
      <w:pPr>
        <w:spacing w:line="276" w:lineRule="auto"/>
        <w:jc w:val="right"/>
        <w:rPr>
          <w:b/>
        </w:rPr>
      </w:pPr>
    </w:p>
    <w:p w:rsidR="00827444" w:rsidRDefault="00827444" w:rsidP="000C07C3">
      <w:pPr>
        <w:spacing w:line="276" w:lineRule="auto"/>
        <w:jc w:val="right"/>
        <w:rPr>
          <w:b/>
        </w:rPr>
      </w:pPr>
    </w:p>
    <w:p w:rsidR="00827444" w:rsidRDefault="00827444" w:rsidP="000C07C3">
      <w:pPr>
        <w:spacing w:line="276" w:lineRule="auto"/>
        <w:jc w:val="right"/>
        <w:rPr>
          <w:b/>
        </w:rPr>
      </w:pPr>
    </w:p>
    <w:p w:rsidR="00827444" w:rsidRDefault="00827444" w:rsidP="000C07C3">
      <w:pPr>
        <w:spacing w:line="276" w:lineRule="auto"/>
        <w:jc w:val="right"/>
        <w:rPr>
          <w:b/>
        </w:rPr>
      </w:pPr>
    </w:p>
    <w:p w:rsidR="00827444" w:rsidRDefault="00827444" w:rsidP="000C07C3">
      <w:pPr>
        <w:spacing w:line="276" w:lineRule="auto"/>
        <w:jc w:val="right"/>
        <w:rPr>
          <w:b/>
        </w:rPr>
      </w:pPr>
    </w:p>
    <w:p w:rsidR="00827444" w:rsidRDefault="00827444" w:rsidP="000C07C3">
      <w:pPr>
        <w:spacing w:line="276" w:lineRule="auto"/>
        <w:jc w:val="right"/>
        <w:rPr>
          <w:b/>
        </w:rPr>
      </w:pPr>
    </w:p>
    <w:p w:rsidR="00827444" w:rsidRDefault="00827444" w:rsidP="000C07C3">
      <w:pPr>
        <w:spacing w:line="276" w:lineRule="auto"/>
        <w:jc w:val="right"/>
        <w:rPr>
          <w:b/>
        </w:rPr>
      </w:pPr>
    </w:p>
    <w:p w:rsidR="00827444" w:rsidRDefault="00827444" w:rsidP="000C07C3">
      <w:pPr>
        <w:spacing w:line="276" w:lineRule="auto"/>
        <w:jc w:val="right"/>
        <w:rPr>
          <w:b/>
        </w:rPr>
      </w:pPr>
    </w:p>
    <w:p w:rsidR="00827444" w:rsidRDefault="00827444" w:rsidP="000C07C3">
      <w:pPr>
        <w:spacing w:line="276" w:lineRule="auto"/>
        <w:jc w:val="right"/>
        <w:rPr>
          <w:b/>
        </w:rPr>
      </w:pPr>
    </w:p>
    <w:p w:rsidR="00827444" w:rsidRDefault="00827444" w:rsidP="000C07C3">
      <w:pPr>
        <w:spacing w:line="276" w:lineRule="auto"/>
        <w:jc w:val="right"/>
        <w:rPr>
          <w:b/>
        </w:rPr>
      </w:pPr>
    </w:p>
    <w:p w:rsidR="00827444" w:rsidRPr="000C07C3" w:rsidRDefault="00827444" w:rsidP="000C07C3">
      <w:pPr>
        <w:spacing w:line="276" w:lineRule="auto"/>
        <w:jc w:val="right"/>
        <w:rPr>
          <w:b/>
        </w:rPr>
      </w:pPr>
    </w:p>
    <w:p w:rsidR="00FA0E27" w:rsidRDefault="00FA0E27" w:rsidP="000C07C3">
      <w:pPr>
        <w:spacing w:line="276" w:lineRule="auto"/>
        <w:jc w:val="right"/>
        <w:rPr>
          <w:b/>
        </w:rPr>
      </w:pPr>
    </w:p>
    <w:p w:rsidR="000C07C3" w:rsidRPr="000C07C3" w:rsidRDefault="000C07C3" w:rsidP="000C07C3">
      <w:pPr>
        <w:spacing w:line="276" w:lineRule="auto"/>
        <w:jc w:val="right"/>
        <w:rPr>
          <w:b/>
        </w:rPr>
      </w:pPr>
    </w:p>
    <w:p w:rsidR="00FA0E27" w:rsidRPr="000C07C3" w:rsidRDefault="00FA0E27" w:rsidP="000C07C3">
      <w:pPr>
        <w:spacing w:line="276" w:lineRule="auto"/>
        <w:rPr>
          <w:b/>
        </w:rPr>
      </w:pPr>
    </w:p>
    <w:p w:rsidR="000C07C3" w:rsidRPr="000C07C3" w:rsidRDefault="00FA0E27" w:rsidP="000C07C3">
      <w:pPr>
        <w:spacing w:line="276" w:lineRule="auto"/>
        <w:jc w:val="right"/>
      </w:pPr>
      <w:r w:rsidRPr="000C07C3">
        <w:t>Приложение № 1</w:t>
      </w:r>
    </w:p>
    <w:p w:rsidR="00FA0E27" w:rsidRPr="000C07C3" w:rsidRDefault="00FA0E27" w:rsidP="000C07C3">
      <w:pPr>
        <w:spacing w:line="276" w:lineRule="auto"/>
        <w:jc w:val="right"/>
      </w:pPr>
      <w:r w:rsidRPr="000C07C3">
        <w:br/>
      </w:r>
    </w:p>
    <w:p w:rsidR="00FA0E27" w:rsidRPr="000C07C3" w:rsidRDefault="00FA0E27" w:rsidP="000C07C3">
      <w:pPr>
        <w:shd w:val="clear" w:color="auto" w:fill="FFFFFF"/>
        <w:spacing w:line="276" w:lineRule="auto"/>
        <w:jc w:val="center"/>
        <w:rPr>
          <w:b/>
          <w:sz w:val="28"/>
          <w:szCs w:val="28"/>
        </w:rPr>
      </w:pPr>
      <w:r w:rsidRPr="000C07C3">
        <w:rPr>
          <w:b/>
          <w:sz w:val="28"/>
          <w:szCs w:val="28"/>
        </w:rPr>
        <w:t>Дисциплинарные санкции за проступки и нарушения</w:t>
      </w:r>
    </w:p>
    <w:p w:rsidR="000C07C3" w:rsidRPr="000C07C3" w:rsidRDefault="000C07C3" w:rsidP="000C07C3">
      <w:pPr>
        <w:shd w:val="clear" w:color="auto" w:fill="FFFFFF"/>
        <w:spacing w:line="276" w:lineRule="auto"/>
        <w:jc w:val="center"/>
        <w:rPr>
          <w:b/>
        </w:rPr>
      </w:pPr>
    </w:p>
    <w:tbl>
      <w:tblPr>
        <w:tblW w:w="104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77"/>
        <w:gridCol w:w="3402"/>
        <w:gridCol w:w="3402"/>
        <w:gridCol w:w="2977"/>
      </w:tblGrid>
      <w:tr w:rsidR="00FA0E27" w:rsidRPr="000C07C3" w:rsidTr="000C07C3">
        <w:trPr>
          <w:trHeight w:val="980"/>
        </w:trPr>
        <w:tc>
          <w:tcPr>
            <w:tcW w:w="677" w:type="dxa"/>
            <w:shd w:val="clear" w:color="auto" w:fill="auto"/>
            <w:vAlign w:val="center"/>
          </w:tcPr>
          <w:p w:rsidR="00FA0E27" w:rsidRPr="000C07C3" w:rsidRDefault="00FA0E27" w:rsidP="000C07C3">
            <w:pPr>
              <w:spacing w:line="276" w:lineRule="auto"/>
              <w:jc w:val="center"/>
            </w:pPr>
            <w:r w:rsidRPr="000C07C3">
              <w:rPr>
                <w:b/>
                <w:highlight w:val="white"/>
              </w:rPr>
              <w:t>№ п/п</w:t>
            </w:r>
          </w:p>
        </w:tc>
        <w:tc>
          <w:tcPr>
            <w:tcW w:w="3402" w:type="dxa"/>
            <w:shd w:val="clear" w:color="auto" w:fill="auto"/>
            <w:vAlign w:val="center"/>
          </w:tcPr>
          <w:p w:rsidR="00FA0E27" w:rsidRPr="000C07C3" w:rsidRDefault="00FA0E27" w:rsidP="000C07C3">
            <w:pPr>
              <w:shd w:val="clear" w:color="auto" w:fill="FFFFFF"/>
              <w:spacing w:line="276" w:lineRule="auto"/>
              <w:jc w:val="center"/>
              <w:rPr>
                <w:b/>
              </w:rPr>
            </w:pPr>
            <w:r w:rsidRPr="000C07C3">
              <w:rPr>
                <w:b/>
              </w:rPr>
              <w:t>Проступки и нарушения</w:t>
            </w:r>
          </w:p>
          <w:p w:rsidR="00FA0E27" w:rsidRPr="000C07C3" w:rsidRDefault="00FA0E27" w:rsidP="000C07C3">
            <w:pPr>
              <w:spacing w:line="276" w:lineRule="auto"/>
              <w:jc w:val="center"/>
            </w:pPr>
          </w:p>
        </w:tc>
        <w:tc>
          <w:tcPr>
            <w:tcW w:w="3402" w:type="dxa"/>
            <w:shd w:val="clear" w:color="auto" w:fill="auto"/>
            <w:vAlign w:val="center"/>
          </w:tcPr>
          <w:p w:rsidR="00FA0E27" w:rsidRPr="000C07C3" w:rsidRDefault="00FA0E27" w:rsidP="000C07C3">
            <w:pPr>
              <w:shd w:val="clear" w:color="auto" w:fill="FFFFFF"/>
              <w:spacing w:line="276" w:lineRule="auto"/>
              <w:jc w:val="center"/>
              <w:rPr>
                <w:b/>
              </w:rPr>
            </w:pPr>
            <w:r w:rsidRPr="000C07C3">
              <w:rPr>
                <w:b/>
              </w:rPr>
              <w:t>Предусмотренные</w:t>
            </w:r>
          </w:p>
          <w:p w:rsidR="00FA0E27" w:rsidRPr="000C07C3" w:rsidRDefault="00FA0E27" w:rsidP="000C07C3">
            <w:pPr>
              <w:shd w:val="clear" w:color="auto" w:fill="FFFFFF"/>
              <w:spacing w:line="276" w:lineRule="auto"/>
              <w:jc w:val="center"/>
              <w:rPr>
                <w:b/>
              </w:rPr>
            </w:pPr>
            <w:r w:rsidRPr="000C07C3">
              <w:rPr>
                <w:b/>
              </w:rPr>
              <w:t>санкции</w:t>
            </w:r>
          </w:p>
          <w:p w:rsidR="00FA0E27" w:rsidRPr="000C07C3" w:rsidRDefault="00FA0E27" w:rsidP="000C07C3">
            <w:pPr>
              <w:spacing w:line="276" w:lineRule="auto"/>
              <w:jc w:val="center"/>
            </w:pPr>
          </w:p>
        </w:tc>
        <w:tc>
          <w:tcPr>
            <w:tcW w:w="2977" w:type="dxa"/>
            <w:shd w:val="clear" w:color="auto" w:fill="auto"/>
          </w:tcPr>
          <w:p w:rsidR="00FA0E27" w:rsidRPr="000C07C3" w:rsidRDefault="00FA0E27" w:rsidP="000C07C3">
            <w:pPr>
              <w:shd w:val="clear" w:color="auto" w:fill="FFFFFF"/>
              <w:spacing w:line="276" w:lineRule="auto"/>
              <w:rPr>
                <w:b/>
              </w:rPr>
            </w:pPr>
            <w:r w:rsidRPr="000C07C3">
              <w:rPr>
                <w:b/>
              </w:rPr>
              <w:t>Кто принимает решение</w:t>
            </w:r>
          </w:p>
          <w:p w:rsidR="00FA0E27" w:rsidRPr="000C07C3" w:rsidRDefault="00FA0E27" w:rsidP="000C07C3">
            <w:pPr>
              <w:shd w:val="clear" w:color="auto" w:fill="FFFFFF"/>
              <w:spacing w:line="276" w:lineRule="auto"/>
              <w:jc w:val="center"/>
              <w:rPr>
                <w:b/>
              </w:rPr>
            </w:pPr>
          </w:p>
        </w:tc>
      </w:tr>
      <w:tr w:rsidR="00FA0E27" w:rsidRPr="000C07C3" w:rsidTr="000C07C3">
        <w:tc>
          <w:tcPr>
            <w:tcW w:w="677" w:type="dxa"/>
            <w:shd w:val="clear" w:color="auto" w:fill="auto"/>
            <w:vAlign w:val="center"/>
          </w:tcPr>
          <w:p w:rsidR="00FA0E27" w:rsidRPr="000C07C3" w:rsidRDefault="00FA0E27" w:rsidP="000C07C3">
            <w:pPr>
              <w:spacing w:line="276" w:lineRule="auto"/>
              <w:jc w:val="center"/>
            </w:pPr>
            <w:r w:rsidRPr="000C07C3">
              <w:rPr>
                <w:b/>
                <w:highlight w:val="white"/>
              </w:rPr>
              <w:t>1</w:t>
            </w:r>
          </w:p>
        </w:tc>
        <w:tc>
          <w:tcPr>
            <w:tcW w:w="3402" w:type="dxa"/>
            <w:shd w:val="clear" w:color="auto" w:fill="auto"/>
            <w:vAlign w:val="center"/>
          </w:tcPr>
          <w:p w:rsidR="00FA0E27" w:rsidRPr="000C07C3" w:rsidRDefault="00FA0E27" w:rsidP="000C07C3">
            <w:pPr>
              <w:shd w:val="clear" w:color="auto" w:fill="FFFFFF"/>
              <w:spacing w:line="276" w:lineRule="auto"/>
              <w:jc w:val="center"/>
            </w:pPr>
            <w:r w:rsidRPr="000C07C3">
              <w:t>Нарушение этических и</w:t>
            </w:r>
          </w:p>
          <w:p w:rsidR="00FA0E27" w:rsidRPr="000C07C3" w:rsidRDefault="00FA0E27" w:rsidP="000C07C3">
            <w:pPr>
              <w:shd w:val="clear" w:color="auto" w:fill="FFFFFF"/>
              <w:spacing w:line="276" w:lineRule="auto"/>
              <w:jc w:val="center"/>
            </w:pPr>
            <w:r w:rsidRPr="000C07C3">
              <w:t>спортивных норм поведения</w:t>
            </w:r>
          </w:p>
          <w:p w:rsidR="00FA0E27" w:rsidRPr="000C07C3" w:rsidRDefault="00FA0E27" w:rsidP="000C07C3">
            <w:pPr>
              <w:spacing w:line="276" w:lineRule="auto"/>
            </w:pPr>
          </w:p>
        </w:tc>
        <w:tc>
          <w:tcPr>
            <w:tcW w:w="3402" w:type="dxa"/>
            <w:shd w:val="clear" w:color="auto" w:fill="auto"/>
            <w:vAlign w:val="center"/>
          </w:tcPr>
          <w:p w:rsidR="00FA0E27" w:rsidRPr="000C07C3" w:rsidRDefault="00FA0E27" w:rsidP="000C07C3">
            <w:pPr>
              <w:shd w:val="clear" w:color="auto" w:fill="FFFFFF"/>
              <w:spacing w:line="276" w:lineRule="auto"/>
              <w:jc w:val="both"/>
            </w:pPr>
            <w:r w:rsidRPr="000C07C3">
              <w:t>а) Дисквалификация до 2-х лет</w:t>
            </w:r>
          </w:p>
          <w:p w:rsidR="00FA0E27" w:rsidRPr="000C07C3" w:rsidRDefault="00FA0E27" w:rsidP="000C07C3">
            <w:pPr>
              <w:shd w:val="clear" w:color="auto" w:fill="FFFFFF"/>
              <w:spacing w:line="276" w:lineRule="auto"/>
              <w:jc w:val="both"/>
            </w:pPr>
            <w:r w:rsidRPr="000C07C3">
              <w:t>б) Условная дисквалификация до 2-х лет</w:t>
            </w:r>
          </w:p>
          <w:p w:rsidR="00FA0E27" w:rsidRPr="000C07C3" w:rsidRDefault="00FA0E27" w:rsidP="000C07C3">
            <w:pPr>
              <w:shd w:val="clear" w:color="auto" w:fill="FFFFFF"/>
              <w:spacing w:line="276" w:lineRule="auto"/>
              <w:jc w:val="both"/>
            </w:pPr>
            <w:r w:rsidRPr="000C07C3">
              <w:t>в) Дисквалификация до 5-ти игр</w:t>
            </w:r>
          </w:p>
          <w:p w:rsidR="00FA0E27" w:rsidRPr="000C07C3" w:rsidRDefault="00FA0E27" w:rsidP="000C07C3">
            <w:pPr>
              <w:spacing w:line="276" w:lineRule="auto"/>
              <w:jc w:val="center"/>
            </w:pPr>
          </w:p>
        </w:tc>
        <w:tc>
          <w:tcPr>
            <w:tcW w:w="2977" w:type="dxa"/>
            <w:shd w:val="clear" w:color="auto" w:fill="auto"/>
          </w:tcPr>
          <w:p w:rsidR="00FA0E27" w:rsidRPr="000C07C3" w:rsidRDefault="00FA0E27" w:rsidP="000C07C3">
            <w:pPr>
              <w:shd w:val="clear" w:color="auto" w:fill="FFFFFF"/>
              <w:spacing w:line="276" w:lineRule="auto"/>
              <w:jc w:val="center"/>
            </w:pPr>
          </w:p>
          <w:p w:rsidR="00FA0E27" w:rsidRPr="000C07C3" w:rsidRDefault="00FA0E27" w:rsidP="000C07C3">
            <w:pPr>
              <w:shd w:val="clear" w:color="auto" w:fill="FFFFFF"/>
              <w:spacing w:line="276" w:lineRule="auto"/>
              <w:jc w:val="center"/>
            </w:pPr>
          </w:p>
          <w:p w:rsidR="00FA0E27" w:rsidRPr="000C07C3" w:rsidRDefault="002C0D30" w:rsidP="000C07C3">
            <w:pPr>
              <w:shd w:val="clear" w:color="auto" w:fill="FFFFFF"/>
              <w:spacing w:line="276" w:lineRule="auto"/>
              <w:jc w:val="center"/>
            </w:pPr>
            <w:r w:rsidRPr="000C07C3">
              <w:t>МРО «РССС»</w:t>
            </w:r>
          </w:p>
        </w:tc>
      </w:tr>
    </w:tbl>
    <w:p w:rsidR="00FA0E27" w:rsidRPr="000C07C3" w:rsidRDefault="00FA0E27" w:rsidP="000C07C3">
      <w:pPr>
        <w:spacing w:line="276" w:lineRule="auto"/>
      </w:pPr>
    </w:p>
    <w:p w:rsidR="00FA0E27" w:rsidRPr="000C07C3" w:rsidRDefault="00FA0E27" w:rsidP="000C07C3">
      <w:pPr>
        <w:keepNext/>
        <w:keepLines/>
        <w:suppressAutoHyphens/>
        <w:spacing w:line="276" w:lineRule="auto"/>
        <w:ind w:firstLine="708"/>
        <w:jc w:val="both"/>
      </w:pPr>
    </w:p>
    <w:p w:rsidR="00FA0E27" w:rsidRPr="000C07C3" w:rsidRDefault="00FA0E27" w:rsidP="000C07C3">
      <w:pPr>
        <w:keepNext/>
        <w:keepLines/>
        <w:suppressAutoHyphens/>
        <w:spacing w:line="276" w:lineRule="auto"/>
        <w:jc w:val="both"/>
      </w:pPr>
    </w:p>
    <w:p w:rsidR="00FA0E27" w:rsidRPr="000C07C3" w:rsidRDefault="00FA0E27" w:rsidP="000C07C3">
      <w:pPr>
        <w:keepNext/>
        <w:keepLines/>
        <w:suppressAutoHyphens/>
        <w:spacing w:line="276" w:lineRule="auto"/>
        <w:jc w:val="both"/>
        <w:sectPr w:rsidR="00FA0E27" w:rsidRPr="000C07C3" w:rsidSect="00163E8A">
          <w:footerReference w:type="default" r:id="rId11"/>
          <w:pgSz w:w="11906" w:h="16838"/>
          <w:pgMar w:top="720" w:right="851" w:bottom="902" w:left="902" w:header="709" w:footer="709" w:gutter="0"/>
          <w:cols w:space="708"/>
          <w:titlePg/>
          <w:docGrid w:linePitch="360"/>
        </w:sectPr>
      </w:pPr>
    </w:p>
    <w:p w:rsidR="00FA0E27" w:rsidRPr="000C07C3" w:rsidRDefault="00FA0E27" w:rsidP="000C07C3">
      <w:pPr>
        <w:tabs>
          <w:tab w:val="left" w:pos="8130"/>
        </w:tabs>
        <w:spacing w:line="276" w:lineRule="auto"/>
      </w:pPr>
    </w:p>
    <w:p w:rsidR="00A70DD9" w:rsidRPr="000C07C3" w:rsidRDefault="00A70DD9" w:rsidP="000C07C3">
      <w:pPr>
        <w:spacing w:line="276" w:lineRule="auto"/>
      </w:pPr>
    </w:p>
    <w:sectPr w:rsidR="00A70DD9" w:rsidRPr="000C07C3" w:rsidSect="00163E8A">
      <w:footerReference w:type="first" r:id="rId12"/>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E5E" w:rsidRDefault="00D16E5E">
      <w:r>
        <w:separator/>
      </w:r>
    </w:p>
  </w:endnote>
  <w:endnote w:type="continuationSeparator" w:id="0">
    <w:p w:rsidR="00D16E5E" w:rsidRDefault="00D1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E8A" w:rsidRPr="001D47C1" w:rsidRDefault="00163E8A">
    <w:pPr>
      <w:pStyle w:val="ab"/>
      <w:jc w:val="right"/>
      <w:rPr>
        <w:sz w:val="16"/>
        <w:szCs w:val="16"/>
      </w:rPr>
    </w:pPr>
    <w:r w:rsidRPr="00332401">
      <w:rPr>
        <w:sz w:val="16"/>
        <w:szCs w:val="16"/>
      </w:rPr>
      <w:t xml:space="preserve">Страница </w:t>
    </w:r>
    <w:r w:rsidRPr="00332401">
      <w:rPr>
        <w:b/>
        <w:bCs/>
        <w:sz w:val="16"/>
        <w:szCs w:val="16"/>
      </w:rPr>
      <w:fldChar w:fldCharType="begin"/>
    </w:r>
    <w:r w:rsidRPr="00332401">
      <w:rPr>
        <w:b/>
        <w:bCs/>
        <w:sz w:val="16"/>
        <w:szCs w:val="16"/>
      </w:rPr>
      <w:instrText>PAGE</w:instrText>
    </w:r>
    <w:r w:rsidRPr="00332401">
      <w:rPr>
        <w:b/>
        <w:bCs/>
        <w:sz w:val="16"/>
        <w:szCs w:val="16"/>
      </w:rPr>
      <w:fldChar w:fldCharType="separate"/>
    </w:r>
    <w:r w:rsidR="00D66DAF">
      <w:rPr>
        <w:b/>
        <w:bCs/>
        <w:noProof/>
        <w:sz w:val="16"/>
        <w:szCs w:val="16"/>
      </w:rPr>
      <w:t>13</w:t>
    </w:r>
    <w:r w:rsidRPr="00332401">
      <w:rPr>
        <w:b/>
        <w:bCs/>
        <w:sz w:val="16"/>
        <w:szCs w:val="16"/>
      </w:rPr>
      <w:fldChar w:fldCharType="end"/>
    </w:r>
    <w:r w:rsidRPr="00332401">
      <w:rPr>
        <w:sz w:val="16"/>
        <w:szCs w:val="16"/>
      </w:rPr>
      <w:t xml:space="preserve"> из </w:t>
    </w:r>
    <w:r>
      <w:rPr>
        <w:b/>
        <w:bCs/>
        <w:sz w:val="16"/>
        <w:szCs w:val="16"/>
      </w:rPr>
      <w:t>7</w:t>
    </w:r>
  </w:p>
  <w:p w:rsidR="00163E8A" w:rsidRDefault="00163E8A" w:rsidP="00163E8A">
    <w:pPr>
      <w:pStyle w:val="ab"/>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E8A" w:rsidRPr="001479B2" w:rsidRDefault="00163E8A">
    <w:pPr>
      <w:pStyle w:val="ab"/>
      <w:jc w:val="right"/>
      <w:rPr>
        <w:sz w:val="16"/>
        <w:szCs w:val="16"/>
      </w:rPr>
    </w:pPr>
    <w:r w:rsidRPr="001479B2">
      <w:rPr>
        <w:sz w:val="16"/>
        <w:szCs w:val="16"/>
      </w:rPr>
      <w:t xml:space="preserve">Страница </w:t>
    </w:r>
    <w:r w:rsidRPr="001479B2">
      <w:rPr>
        <w:b/>
        <w:bCs/>
        <w:sz w:val="16"/>
        <w:szCs w:val="16"/>
      </w:rPr>
      <w:fldChar w:fldCharType="begin"/>
    </w:r>
    <w:r w:rsidRPr="001479B2">
      <w:rPr>
        <w:b/>
        <w:bCs/>
        <w:sz w:val="16"/>
        <w:szCs w:val="16"/>
      </w:rPr>
      <w:instrText>PAGE</w:instrText>
    </w:r>
    <w:r w:rsidRPr="001479B2">
      <w:rPr>
        <w:b/>
        <w:bCs/>
        <w:sz w:val="16"/>
        <w:szCs w:val="16"/>
      </w:rPr>
      <w:fldChar w:fldCharType="separate"/>
    </w:r>
    <w:r>
      <w:rPr>
        <w:b/>
        <w:bCs/>
        <w:noProof/>
        <w:sz w:val="16"/>
        <w:szCs w:val="16"/>
      </w:rPr>
      <w:t>17</w:t>
    </w:r>
    <w:r w:rsidRPr="001479B2">
      <w:rPr>
        <w:b/>
        <w:bCs/>
        <w:sz w:val="16"/>
        <w:szCs w:val="16"/>
      </w:rPr>
      <w:fldChar w:fldCharType="end"/>
    </w:r>
    <w:r w:rsidRPr="001479B2">
      <w:rPr>
        <w:sz w:val="16"/>
        <w:szCs w:val="16"/>
      </w:rPr>
      <w:t xml:space="preserve"> из </w:t>
    </w:r>
    <w:r w:rsidRPr="001479B2">
      <w:rPr>
        <w:b/>
        <w:bCs/>
        <w:sz w:val="16"/>
        <w:szCs w:val="16"/>
      </w:rPr>
      <w:fldChar w:fldCharType="begin"/>
    </w:r>
    <w:r w:rsidRPr="001479B2">
      <w:rPr>
        <w:b/>
        <w:bCs/>
        <w:sz w:val="16"/>
        <w:szCs w:val="16"/>
      </w:rPr>
      <w:instrText>NUMPAGES</w:instrText>
    </w:r>
    <w:r w:rsidRPr="001479B2">
      <w:rPr>
        <w:b/>
        <w:bCs/>
        <w:sz w:val="16"/>
        <w:szCs w:val="16"/>
      </w:rPr>
      <w:fldChar w:fldCharType="separate"/>
    </w:r>
    <w:r>
      <w:rPr>
        <w:b/>
        <w:bCs/>
        <w:noProof/>
        <w:sz w:val="16"/>
        <w:szCs w:val="16"/>
      </w:rPr>
      <w:t>17</w:t>
    </w:r>
    <w:r w:rsidRPr="001479B2">
      <w:rPr>
        <w:b/>
        <w:bCs/>
        <w:sz w:val="16"/>
        <w:szCs w:val="16"/>
      </w:rPr>
      <w:fldChar w:fldCharType="end"/>
    </w:r>
  </w:p>
  <w:p w:rsidR="00163E8A" w:rsidRPr="001479B2" w:rsidRDefault="00163E8A" w:rsidP="00163E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E5E" w:rsidRDefault="00D16E5E">
      <w:r>
        <w:separator/>
      </w:r>
    </w:p>
  </w:footnote>
  <w:footnote w:type="continuationSeparator" w:id="0">
    <w:p w:rsidR="00D16E5E" w:rsidRDefault="00D1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4979"/>
    <w:multiLevelType w:val="multilevel"/>
    <w:tmpl w:val="34AC04CC"/>
    <w:lvl w:ilvl="0">
      <w:start w:val="1"/>
      <w:numFmt w:val="decimal"/>
      <w:lvlText w:val="%1."/>
      <w:lvlJc w:val="left"/>
      <w:pPr>
        <w:ind w:left="1069" w:hanging="360"/>
      </w:pPr>
      <w:rPr>
        <w:rFonts w:ascii="Times New Roman" w:eastAsia="Times New Roman" w:hAnsi="Times New Roman" w:cs="Times New Roman"/>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 w15:restartNumberingAfterBreak="0">
    <w:nsid w:val="0E7B4A69"/>
    <w:multiLevelType w:val="hybridMultilevel"/>
    <w:tmpl w:val="5DC0EC8E"/>
    <w:lvl w:ilvl="0" w:tplc="68528F14">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DB068D2"/>
    <w:multiLevelType w:val="hybridMultilevel"/>
    <w:tmpl w:val="B3F8DFC2"/>
    <w:lvl w:ilvl="0" w:tplc="80CEEBD4">
      <w:start w:val="7"/>
      <w:numFmt w:val="decimal"/>
      <w:lvlText w:val="%1."/>
      <w:lvlJc w:val="left"/>
      <w:pPr>
        <w:ind w:left="3762"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27"/>
    <w:rsid w:val="0001026E"/>
    <w:rsid w:val="00024F76"/>
    <w:rsid w:val="00064284"/>
    <w:rsid w:val="000926B1"/>
    <w:rsid w:val="000C07C3"/>
    <w:rsid w:val="001018AE"/>
    <w:rsid w:val="001238EA"/>
    <w:rsid w:val="001328A3"/>
    <w:rsid w:val="00145498"/>
    <w:rsid w:val="00163E8A"/>
    <w:rsid w:val="001D6BE8"/>
    <w:rsid w:val="001E2615"/>
    <w:rsid w:val="001E5CC0"/>
    <w:rsid w:val="00214153"/>
    <w:rsid w:val="00253664"/>
    <w:rsid w:val="0029686C"/>
    <w:rsid w:val="002C0D30"/>
    <w:rsid w:val="002C5E10"/>
    <w:rsid w:val="003A5C03"/>
    <w:rsid w:val="0040324E"/>
    <w:rsid w:val="004C32FC"/>
    <w:rsid w:val="004C5E56"/>
    <w:rsid w:val="005247D5"/>
    <w:rsid w:val="00535520"/>
    <w:rsid w:val="005A3F6B"/>
    <w:rsid w:val="005C7D4E"/>
    <w:rsid w:val="005F45CB"/>
    <w:rsid w:val="0069303A"/>
    <w:rsid w:val="006B582C"/>
    <w:rsid w:val="006D6FA8"/>
    <w:rsid w:val="00701696"/>
    <w:rsid w:val="00733D10"/>
    <w:rsid w:val="00796963"/>
    <w:rsid w:val="007D39AF"/>
    <w:rsid w:val="007D40DD"/>
    <w:rsid w:val="008121BB"/>
    <w:rsid w:val="00827444"/>
    <w:rsid w:val="008E4B6F"/>
    <w:rsid w:val="009102BF"/>
    <w:rsid w:val="00911E4F"/>
    <w:rsid w:val="00973586"/>
    <w:rsid w:val="009C7BDA"/>
    <w:rsid w:val="00A54241"/>
    <w:rsid w:val="00A70DD9"/>
    <w:rsid w:val="00A8456B"/>
    <w:rsid w:val="00B46B99"/>
    <w:rsid w:val="00B51E8E"/>
    <w:rsid w:val="00C13E89"/>
    <w:rsid w:val="00C46465"/>
    <w:rsid w:val="00C721CE"/>
    <w:rsid w:val="00C86234"/>
    <w:rsid w:val="00CF1CE5"/>
    <w:rsid w:val="00D02CE2"/>
    <w:rsid w:val="00D04B42"/>
    <w:rsid w:val="00D0585D"/>
    <w:rsid w:val="00D16E5E"/>
    <w:rsid w:val="00D6548F"/>
    <w:rsid w:val="00D66DAF"/>
    <w:rsid w:val="00E72729"/>
    <w:rsid w:val="00F33C92"/>
    <w:rsid w:val="00F55670"/>
    <w:rsid w:val="00FA0E27"/>
    <w:rsid w:val="00FD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BB75"/>
  <w15:chartTrackingRefBased/>
  <w15:docId w15:val="{6578B176-B2A2-44F9-9D8F-1DEFB7DB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E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A0E2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FA0E2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E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0E27"/>
    <w:rPr>
      <w:rFonts w:asciiTheme="majorHAnsi" w:eastAsiaTheme="majorEastAsia" w:hAnsiTheme="majorHAnsi" w:cstheme="majorBidi"/>
      <w:color w:val="2E74B5" w:themeColor="accent1" w:themeShade="BF"/>
      <w:sz w:val="26"/>
      <w:szCs w:val="26"/>
      <w:lang w:eastAsia="ru-RU"/>
    </w:rPr>
  </w:style>
  <w:style w:type="character" w:styleId="a3">
    <w:name w:val="Hyperlink"/>
    <w:rsid w:val="00FA0E27"/>
    <w:rPr>
      <w:color w:val="0000FF"/>
      <w:u w:val="single"/>
    </w:rPr>
  </w:style>
  <w:style w:type="character" w:styleId="a4">
    <w:name w:val="Strong"/>
    <w:uiPriority w:val="22"/>
    <w:qFormat/>
    <w:rsid w:val="00FA0E27"/>
    <w:rPr>
      <w:b/>
      <w:bCs/>
    </w:rPr>
  </w:style>
  <w:style w:type="character" w:styleId="a5">
    <w:name w:val="Emphasis"/>
    <w:uiPriority w:val="20"/>
    <w:qFormat/>
    <w:rsid w:val="00FA0E27"/>
    <w:rPr>
      <w:i/>
      <w:iCs/>
    </w:rPr>
  </w:style>
  <w:style w:type="paragraph" w:styleId="a6">
    <w:name w:val="Normal (Web)"/>
    <w:basedOn w:val="a"/>
    <w:uiPriority w:val="99"/>
    <w:unhideWhenUsed/>
    <w:rsid w:val="00FA0E27"/>
    <w:pPr>
      <w:spacing w:before="100" w:beforeAutospacing="1" w:after="100" w:afterAutospacing="1"/>
    </w:pPr>
  </w:style>
  <w:style w:type="paragraph" w:customStyle="1" w:styleId="rtejustify">
    <w:name w:val="rtejustify"/>
    <w:basedOn w:val="a"/>
    <w:rsid w:val="00FA0E27"/>
    <w:pPr>
      <w:spacing w:before="100" w:beforeAutospacing="1" w:after="100" w:afterAutospacing="1"/>
    </w:pPr>
  </w:style>
  <w:style w:type="character" w:customStyle="1" w:styleId="a7">
    <w:name w:val="Текст выноски Знак"/>
    <w:basedOn w:val="a0"/>
    <w:link w:val="a8"/>
    <w:uiPriority w:val="99"/>
    <w:semiHidden/>
    <w:rsid w:val="00FA0E27"/>
    <w:rPr>
      <w:rFonts w:ascii="Tahoma" w:eastAsia="Times New Roman" w:hAnsi="Tahoma" w:cs="Times New Roman"/>
      <w:sz w:val="16"/>
      <w:szCs w:val="16"/>
      <w:lang w:eastAsia="ru-RU"/>
    </w:rPr>
  </w:style>
  <w:style w:type="paragraph" w:styleId="a8">
    <w:name w:val="Balloon Text"/>
    <w:basedOn w:val="a"/>
    <w:link w:val="a7"/>
    <w:uiPriority w:val="99"/>
    <w:semiHidden/>
    <w:unhideWhenUsed/>
    <w:rsid w:val="00FA0E27"/>
    <w:rPr>
      <w:rFonts w:ascii="Tahoma" w:hAnsi="Tahoma"/>
      <w:sz w:val="16"/>
      <w:szCs w:val="16"/>
    </w:rPr>
  </w:style>
  <w:style w:type="paragraph" w:styleId="a9">
    <w:name w:val="header"/>
    <w:basedOn w:val="a"/>
    <w:link w:val="aa"/>
    <w:uiPriority w:val="99"/>
    <w:unhideWhenUsed/>
    <w:rsid w:val="00FA0E27"/>
    <w:pPr>
      <w:tabs>
        <w:tab w:val="center" w:pos="4677"/>
        <w:tab w:val="right" w:pos="9355"/>
      </w:tabs>
    </w:pPr>
  </w:style>
  <w:style w:type="character" w:customStyle="1" w:styleId="aa">
    <w:name w:val="Верхний колонтитул Знак"/>
    <w:basedOn w:val="a0"/>
    <w:link w:val="a9"/>
    <w:uiPriority w:val="99"/>
    <w:rsid w:val="00FA0E2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A0E27"/>
    <w:pPr>
      <w:tabs>
        <w:tab w:val="center" w:pos="4677"/>
        <w:tab w:val="right" w:pos="9355"/>
      </w:tabs>
    </w:pPr>
  </w:style>
  <w:style w:type="character" w:customStyle="1" w:styleId="ac">
    <w:name w:val="Нижний колонтитул Знак"/>
    <w:basedOn w:val="a0"/>
    <w:link w:val="ab"/>
    <w:uiPriority w:val="99"/>
    <w:rsid w:val="00FA0E27"/>
    <w:rPr>
      <w:rFonts w:ascii="Times New Roman" w:eastAsia="Times New Roman" w:hAnsi="Times New Roman" w:cs="Times New Roman"/>
      <w:sz w:val="24"/>
      <w:szCs w:val="24"/>
      <w:lang w:eastAsia="ru-RU"/>
    </w:rPr>
  </w:style>
  <w:style w:type="character" w:customStyle="1" w:styleId="blk">
    <w:name w:val="blk"/>
    <w:basedOn w:val="a0"/>
    <w:rsid w:val="00FA0E27"/>
  </w:style>
  <w:style w:type="character" w:customStyle="1" w:styleId="apple-converted-space">
    <w:name w:val="apple-converted-space"/>
    <w:basedOn w:val="a0"/>
    <w:rsid w:val="00FA0E27"/>
  </w:style>
  <w:style w:type="character" w:customStyle="1" w:styleId="11">
    <w:name w:val="Неразрешенное упоминание1"/>
    <w:uiPriority w:val="99"/>
    <w:semiHidden/>
    <w:unhideWhenUsed/>
    <w:rsid w:val="00FA0E27"/>
    <w:rPr>
      <w:color w:val="605E5C"/>
      <w:shd w:val="clear" w:color="auto" w:fill="E1DFDD"/>
    </w:rPr>
  </w:style>
  <w:style w:type="paragraph" w:styleId="ad">
    <w:name w:val="List Paragraph"/>
    <w:basedOn w:val="a"/>
    <w:uiPriority w:val="34"/>
    <w:qFormat/>
    <w:rsid w:val="00FA0E27"/>
    <w:pPr>
      <w:spacing w:after="200" w:line="276" w:lineRule="auto"/>
      <w:ind w:left="720"/>
      <w:contextualSpacing/>
    </w:pPr>
    <w:rPr>
      <w:rFonts w:ascii="Calibri" w:eastAsia="Calibri" w:hAnsi="Calibri"/>
      <w:sz w:val="22"/>
      <w:szCs w:val="22"/>
      <w:lang w:eastAsia="en-US"/>
    </w:rPr>
  </w:style>
  <w:style w:type="paragraph" w:customStyle="1" w:styleId="12">
    <w:name w:val="Обычный1"/>
    <w:rsid w:val="00FA0E27"/>
    <w:pPr>
      <w:spacing w:after="200" w:line="276" w:lineRule="auto"/>
    </w:pPr>
    <w:rPr>
      <w:rFonts w:ascii="Calibri" w:eastAsia="Calibri" w:hAnsi="Calibri" w:cs="Calibri"/>
      <w:color w:val="000000"/>
      <w:lang w:eastAsia="ru-RU"/>
    </w:rPr>
  </w:style>
  <w:style w:type="paragraph" w:customStyle="1" w:styleId="msonormalmailrucssattributepostfix">
    <w:name w:val="msonormal_mailru_css_attribute_postfix"/>
    <w:basedOn w:val="a"/>
    <w:rsid w:val="009735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sss.ru/page/xxxii-m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rsss.nagradion.ru" TargetMode="External"/><Relationship Id="rId4" Type="http://schemas.openxmlformats.org/officeDocument/2006/relationships/webSettings" Target="webSettings.xml"/><Relationship Id="rId9" Type="http://schemas.openxmlformats.org/officeDocument/2006/relationships/hyperlink" Target="http://mrsss.nagrad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5797</Words>
  <Characters>33044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Ovanes</cp:lastModifiedBy>
  <cp:revision>16</cp:revision>
  <cp:lastPrinted>2019-11-05T09:09:00Z</cp:lastPrinted>
  <dcterms:created xsi:type="dcterms:W3CDTF">2019-08-28T18:27:00Z</dcterms:created>
  <dcterms:modified xsi:type="dcterms:W3CDTF">2019-11-05T09:13:00Z</dcterms:modified>
</cp:coreProperties>
</file>