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558" w:type="dxa"/>
        <w:tblInd w:w="86" w:type="dxa"/>
        <w:tblLayout w:type="fixed"/>
        <w:tblLook w:val="0400"/>
      </w:tblPr>
      <w:tblGrid>
        <w:gridCol w:w="3438"/>
        <w:gridCol w:w="2680"/>
        <w:gridCol w:w="3440"/>
      </w:tblGrid>
      <w:tr w:rsidR="00E11468" w:rsidRPr="00E11468" w:rsidTr="00916BD6">
        <w:tc>
          <w:tcPr>
            <w:tcW w:w="3438" w:type="dxa"/>
            <w:shd w:val="clear" w:color="auto" w:fill="auto"/>
          </w:tcPr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судья соревнований</w:t>
            </w:r>
          </w:p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</w:p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________________/В.Ю. </w:t>
            </w:r>
            <w:proofErr w:type="spellStart"/>
            <w:r>
              <w:rPr>
                <w:sz w:val="20"/>
                <w:szCs w:val="20"/>
              </w:rPr>
              <w:t>Косилин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2680" w:type="dxa"/>
            <w:shd w:val="clear" w:color="auto" w:fill="auto"/>
          </w:tcPr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</w:p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Пономарёв</w:t>
            </w:r>
          </w:p>
        </w:tc>
      </w:tr>
      <w:tr w:rsidR="00E11468" w:rsidRPr="00E11468" w:rsidTr="00916BD6">
        <w:tc>
          <w:tcPr>
            <w:tcW w:w="3438" w:type="dxa"/>
            <w:shd w:val="clear" w:color="auto" w:fill="auto"/>
          </w:tcPr>
          <w:p w:rsidR="00E11468" w:rsidRDefault="00E11468" w:rsidP="00916BD6">
            <w:pPr>
              <w:pStyle w:val="normal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E11468" w:rsidRDefault="00E11468" w:rsidP="00916BD6">
            <w:pPr>
              <w:pStyle w:val="normal"/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auto"/>
          </w:tcPr>
          <w:p w:rsidR="00E11468" w:rsidRDefault="00E11468" w:rsidP="00916BD6">
            <w:pPr>
              <w:pStyle w:val="normal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</w:tbl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sz w:val="32"/>
          <w:szCs w:val="32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tabs>
          <w:tab w:val="left" w:pos="6450"/>
        </w:tabs>
        <w:ind w:left="86"/>
        <w:rPr>
          <w:sz w:val="32"/>
          <w:szCs w:val="32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334645</wp:posOffset>
            </wp:positionV>
            <wp:extent cx="2391410" cy="2391410"/>
            <wp:effectExtent l="19050" t="0" r="8890" b="0"/>
            <wp:wrapNone/>
            <wp:docPr id="2" name="Рисунок 2" descr="Логотип_МССИ_XXXIII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МССИ_XXXIII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9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>
            <wp:extent cx="342900" cy="342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rPr>
          <w:i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noProof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i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rPr>
          <w:i/>
        </w:rPr>
      </w:pPr>
    </w:p>
    <w:p w:rsidR="00E11468" w:rsidRDefault="00E11468" w:rsidP="00E114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Положении о проведении соревнований по волейболу, входящих в программу </w:t>
      </w:r>
      <w:r>
        <w:rPr>
          <w:rFonts w:ascii="Times New Roman" w:hAnsi="Times New Roman" w:cs="Times New Roman"/>
          <w:b/>
          <w:sz w:val="28"/>
          <w:szCs w:val="28"/>
        </w:rPr>
        <w:t>XXXIII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МССИ.</w:t>
      </w: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rPr>
          <w:b/>
          <w:sz w:val="20"/>
          <w:szCs w:val="20"/>
        </w:rPr>
      </w:pPr>
    </w:p>
    <w:p w:rsidR="00E11468" w:rsidRDefault="00E11468" w:rsidP="00E11468">
      <w:pPr>
        <w:pStyle w:val="normal"/>
        <w:keepNext/>
        <w:keepLines/>
        <w:rPr>
          <w:i/>
          <w:sz w:val="22"/>
          <w:szCs w:val="22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</w:pPr>
      <w:r>
        <w:t>(номер-код вида спорта: 0120002611Я)</w:t>
      </w: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sz w:val="16"/>
          <w:szCs w:val="16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rPr>
          <w:sz w:val="16"/>
          <w:szCs w:val="16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rPr>
          <w:sz w:val="16"/>
          <w:szCs w:val="16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sz w:val="16"/>
          <w:szCs w:val="16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b/>
          <w:sz w:val="16"/>
          <w:szCs w:val="16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b/>
          <w:sz w:val="16"/>
          <w:szCs w:val="16"/>
        </w:rPr>
      </w:pPr>
    </w:p>
    <w:p w:rsidR="00E11468" w:rsidRDefault="00E11468" w:rsidP="00E11468">
      <w:pPr>
        <w:pStyle w:val="normal"/>
        <w:keepNext/>
        <w:keepLines/>
        <w:shd w:val="clear" w:color="auto" w:fill="FFFFFF"/>
        <w:ind w:left="86"/>
        <w:jc w:val="center"/>
        <w:rPr>
          <w:b/>
          <w:sz w:val="16"/>
          <w:szCs w:val="16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68" w:rsidRPr="00E11468" w:rsidRDefault="00E11468" w:rsidP="005E6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32" w:rsidRPr="001548A5" w:rsidRDefault="00350C32" w:rsidP="00350C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соревнований</w:t>
      </w:r>
      <w:proofErr w:type="spellEnd"/>
    </w:p>
    <w:p w:rsidR="00350C32" w:rsidRDefault="00350C32" w:rsidP="00350C32">
      <w:pPr>
        <w:pStyle w:val="ab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Суперлига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350C32" w:rsidRDefault="00350C32" w:rsidP="00350C32">
      <w:pPr>
        <w:pStyle w:val="ab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В мужской </w:t>
      </w:r>
      <w:r w:rsidR="006E546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E546A">
        <w:rPr>
          <w:rFonts w:ascii="Times New Roman" w:hAnsi="Times New Roman" w:cs="Times New Roman"/>
          <w:sz w:val="28"/>
          <w:szCs w:val="28"/>
          <w:lang w:val="ru-RU"/>
        </w:rPr>
        <w:t>Суперлиге</w:t>
      </w:r>
      <w:proofErr w:type="spellEnd"/>
      <w:r w:rsidR="006E546A">
        <w:rPr>
          <w:rFonts w:ascii="Times New Roman" w:hAnsi="Times New Roman" w:cs="Times New Roman"/>
          <w:sz w:val="28"/>
          <w:szCs w:val="28"/>
          <w:lang w:val="ru-RU"/>
        </w:rPr>
        <w:t xml:space="preserve">» участвует 9 команд 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>и женской «</w:t>
      </w:r>
      <w:proofErr w:type="spellStart"/>
      <w:r w:rsidRPr="00350C32">
        <w:rPr>
          <w:rFonts w:ascii="Times New Roman" w:hAnsi="Times New Roman" w:cs="Times New Roman"/>
          <w:sz w:val="28"/>
          <w:szCs w:val="28"/>
          <w:lang w:val="ru-RU"/>
        </w:rPr>
        <w:t>Суперлиге</w:t>
      </w:r>
      <w:proofErr w:type="spellEnd"/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» участвуют 10 команд. Команды играют между собой в один круг по круговой системе. По окончании этапа круговых игр, команды, занявшие первые 4 места, </w:t>
      </w:r>
      <w:r w:rsidR="00A621C5">
        <w:rPr>
          <w:rFonts w:ascii="Times New Roman" w:hAnsi="Times New Roman" w:cs="Times New Roman"/>
          <w:sz w:val="28"/>
          <w:szCs w:val="28"/>
          <w:lang w:val="ru-RU"/>
        </w:rPr>
        <w:t>играют Финал 4-х (полуфиналы 1-е место с 4-м, 2-е место с 3-м, матч за 3-е место и финал).</w:t>
      </w:r>
    </w:p>
    <w:p w:rsidR="00A621C5" w:rsidRPr="00234A56" w:rsidRDefault="00234A56" w:rsidP="00A621C5">
      <w:pPr>
        <w:pStyle w:val="ab"/>
        <w:ind w:left="18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Финал 4-х женской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Суперлиги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пройдет 24-25 апреля 2021 г. Даты проведения мужского Финала 4-х будут объявлены позже.</w:t>
      </w:r>
    </w:p>
    <w:p w:rsidR="00350C32" w:rsidRPr="00350C32" w:rsidRDefault="00350C32" w:rsidP="00350C32">
      <w:pPr>
        <w:pStyle w:val="ab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0C32">
        <w:rPr>
          <w:rFonts w:ascii="Times New Roman" w:hAnsi="Times New Roman" w:cs="Times New Roman"/>
          <w:sz w:val="28"/>
          <w:szCs w:val="28"/>
          <w:lang w:val="ru-RU"/>
        </w:rPr>
        <w:t>В мужской и женской «Высшей лиге</w:t>
      </w:r>
      <w:proofErr w:type="gramStart"/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» участвуют по 10 команд. Команды играют между собой в один круг по круговой системе. По окончании этапа круговых игр, </w:t>
      </w:r>
      <w:r w:rsidR="006E546A">
        <w:rPr>
          <w:rFonts w:ascii="Times New Roman" w:hAnsi="Times New Roman" w:cs="Times New Roman"/>
          <w:sz w:val="28"/>
          <w:szCs w:val="28"/>
          <w:lang w:val="ru-RU"/>
        </w:rPr>
        <w:t>в мужской «Высшей лиге</w:t>
      </w:r>
      <w:proofErr w:type="gramStart"/>
      <w:r w:rsidR="006E546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6E546A">
        <w:rPr>
          <w:rFonts w:ascii="Times New Roman" w:hAnsi="Times New Roman" w:cs="Times New Roman"/>
          <w:sz w:val="28"/>
          <w:szCs w:val="28"/>
          <w:lang w:val="ru-RU"/>
        </w:rPr>
        <w:t>» команды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E546A">
        <w:rPr>
          <w:rFonts w:ascii="Times New Roman" w:hAnsi="Times New Roman" w:cs="Times New Roman"/>
          <w:sz w:val="28"/>
          <w:szCs w:val="28"/>
          <w:lang w:val="ru-RU"/>
        </w:rPr>
        <w:t>занявшие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1-е, 2-е</w:t>
      </w:r>
      <w:r w:rsidR="006E546A">
        <w:rPr>
          <w:rFonts w:ascii="Times New Roman" w:hAnsi="Times New Roman" w:cs="Times New Roman"/>
          <w:sz w:val="28"/>
          <w:szCs w:val="28"/>
          <w:lang w:val="ru-RU"/>
        </w:rPr>
        <w:t xml:space="preserve"> и 3-е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место,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получают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право играть в «</w:t>
      </w:r>
      <w:proofErr w:type="spellStart"/>
      <w:r w:rsidRPr="00350C32">
        <w:rPr>
          <w:rFonts w:ascii="Times New Roman" w:hAnsi="Times New Roman" w:cs="Times New Roman"/>
          <w:sz w:val="28"/>
          <w:szCs w:val="28"/>
          <w:lang w:val="ru-RU"/>
        </w:rPr>
        <w:t>Суперлиге</w:t>
      </w:r>
      <w:proofErr w:type="spellEnd"/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» в следующем сезоне.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В женской «Высшей лиге</w:t>
      </w:r>
      <w:proofErr w:type="gramStart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6F337C">
        <w:rPr>
          <w:rFonts w:ascii="Times New Roman" w:hAnsi="Times New Roman" w:cs="Times New Roman"/>
          <w:sz w:val="28"/>
          <w:szCs w:val="28"/>
          <w:lang w:val="ru-RU"/>
        </w:rPr>
        <w:t>», команды занявшие 2-е и 3-е место играют</w:t>
      </w:r>
      <w:r w:rsidR="00021A09">
        <w:rPr>
          <w:rFonts w:ascii="Times New Roman" w:hAnsi="Times New Roman" w:cs="Times New Roman"/>
          <w:sz w:val="28"/>
          <w:szCs w:val="28"/>
          <w:lang w:val="ru-RU"/>
        </w:rPr>
        <w:t xml:space="preserve"> между собой</w:t>
      </w:r>
      <w:r w:rsidR="0092779B">
        <w:rPr>
          <w:rFonts w:ascii="Times New Roman" w:hAnsi="Times New Roman" w:cs="Times New Roman"/>
          <w:sz w:val="28"/>
          <w:szCs w:val="28"/>
          <w:lang w:val="ru-RU"/>
        </w:rPr>
        <w:t xml:space="preserve"> две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переходные игры, за право выхода в «</w:t>
      </w:r>
      <w:proofErr w:type="spellStart"/>
      <w:r w:rsidR="006F337C">
        <w:rPr>
          <w:rFonts w:ascii="Times New Roman" w:hAnsi="Times New Roman" w:cs="Times New Roman"/>
          <w:sz w:val="28"/>
          <w:szCs w:val="28"/>
          <w:lang w:val="ru-RU"/>
        </w:rPr>
        <w:t>Суперлигу</w:t>
      </w:r>
      <w:proofErr w:type="spellEnd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="006F337C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proofErr w:type="gramEnd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занявшие 1-е и 2-е место по итогам соревнований, получают право играть в «</w:t>
      </w:r>
      <w:proofErr w:type="spellStart"/>
      <w:r w:rsidR="006F337C">
        <w:rPr>
          <w:rFonts w:ascii="Times New Roman" w:hAnsi="Times New Roman" w:cs="Times New Roman"/>
          <w:sz w:val="28"/>
          <w:szCs w:val="28"/>
          <w:lang w:val="ru-RU"/>
        </w:rPr>
        <w:t>Суперлиге</w:t>
      </w:r>
      <w:proofErr w:type="spellEnd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следующем сезоне.</w:t>
      </w:r>
    </w:p>
    <w:p w:rsidR="00350C32" w:rsidRPr="00350C32" w:rsidRDefault="00350C32" w:rsidP="00350C32">
      <w:pPr>
        <w:pStyle w:val="ab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0C32">
        <w:rPr>
          <w:rFonts w:ascii="Times New Roman" w:hAnsi="Times New Roman" w:cs="Times New Roman"/>
          <w:sz w:val="28"/>
          <w:szCs w:val="28"/>
          <w:lang w:val="ru-RU"/>
        </w:rPr>
        <w:t>В мужской «Высшей лиге</w:t>
      </w:r>
      <w:proofErr w:type="gramStart"/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350C32">
        <w:rPr>
          <w:rFonts w:ascii="Times New Roman" w:hAnsi="Times New Roman" w:cs="Times New Roman"/>
          <w:sz w:val="28"/>
          <w:szCs w:val="28"/>
          <w:lang w:val="ru-RU"/>
        </w:rPr>
        <w:t>» участвуют 10 команд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, в женской «Высшей лиге Б» участвуют 9 команд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. Команды играют между собой в один круг по круговой системе. По окончании этапа круговых игр, </w:t>
      </w:r>
      <w:r w:rsidR="00021A09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="00DA1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5D1">
        <w:rPr>
          <w:rFonts w:ascii="Times New Roman" w:hAnsi="Times New Roman" w:cs="Times New Roman"/>
          <w:sz w:val="28"/>
          <w:szCs w:val="28"/>
          <w:lang w:val="ru-RU"/>
        </w:rPr>
        <w:t xml:space="preserve">занявшие 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17C9">
        <w:rPr>
          <w:rFonts w:ascii="Times New Roman" w:hAnsi="Times New Roman" w:cs="Times New Roman"/>
          <w:sz w:val="28"/>
          <w:szCs w:val="28"/>
          <w:lang w:val="ru-RU"/>
        </w:rPr>
        <w:t xml:space="preserve">-е и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-е  место,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играют</w:t>
      </w:r>
      <w:r w:rsidR="00021A09">
        <w:rPr>
          <w:rFonts w:ascii="Times New Roman" w:hAnsi="Times New Roman" w:cs="Times New Roman"/>
          <w:sz w:val="28"/>
          <w:szCs w:val="28"/>
          <w:lang w:val="ru-RU"/>
        </w:rPr>
        <w:t xml:space="preserve"> между собой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79B">
        <w:rPr>
          <w:rFonts w:ascii="Times New Roman" w:hAnsi="Times New Roman" w:cs="Times New Roman"/>
          <w:sz w:val="28"/>
          <w:szCs w:val="28"/>
          <w:lang w:val="ru-RU"/>
        </w:rPr>
        <w:t xml:space="preserve"> две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переходные</w:t>
      </w:r>
      <w:r w:rsidR="00927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игры, за право выхода в «Высшую лигу</w:t>
      </w:r>
      <w:proofErr w:type="gramStart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». Команды занявшие 1-е и 2-е место по итогам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соревнований получают право играть в «Высшей лиге</w:t>
      </w:r>
      <w:proofErr w:type="gramStart"/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6F337C">
        <w:rPr>
          <w:rFonts w:ascii="Times New Roman" w:hAnsi="Times New Roman" w:cs="Times New Roman"/>
          <w:sz w:val="28"/>
          <w:szCs w:val="28"/>
          <w:lang w:val="ru-RU"/>
        </w:rPr>
        <w:t>» в следующем сезоне.</w:t>
      </w:r>
    </w:p>
    <w:p w:rsidR="00350C32" w:rsidRPr="00350C32" w:rsidRDefault="00350C32" w:rsidP="00350C32">
      <w:pPr>
        <w:pStyle w:val="ab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50C32">
        <w:rPr>
          <w:rFonts w:ascii="Times New Roman" w:hAnsi="Times New Roman" w:cs="Times New Roman"/>
          <w:sz w:val="28"/>
          <w:szCs w:val="28"/>
          <w:lang w:val="ru-RU"/>
        </w:rPr>
        <w:t>В мужской и женской «Первой лиге» участвуют команды, игравшие в «Первой лиге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игравшие в «Первой лиге» в сезоне 2019/2020 г., а также новые команды, подавшие заявку на участие в установленном порядке. На первом этапе команды играют в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по круговой системе.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В мужской «Первой лиге», команды занявшие 2-е и 3-е место играют</w:t>
      </w:r>
      <w:r w:rsidR="00021A09">
        <w:rPr>
          <w:rFonts w:ascii="Times New Roman" w:hAnsi="Times New Roman" w:cs="Times New Roman"/>
          <w:sz w:val="28"/>
          <w:szCs w:val="28"/>
          <w:lang w:val="ru-RU"/>
        </w:rPr>
        <w:t xml:space="preserve"> между собой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79B">
        <w:rPr>
          <w:rFonts w:ascii="Times New Roman" w:hAnsi="Times New Roman" w:cs="Times New Roman"/>
          <w:sz w:val="28"/>
          <w:szCs w:val="28"/>
          <w:lang w:val="ru-RU"/>
        </w:rPr>
        <w:t xml:space="preserve">две </w:t>
      </w:r>
      <w:r w:rsidR="006F337C">
        <w:rPr>
          <w:rFonts w:ascii="Times New Roman" w:hAnsi="Times New Roman" w:cs="Times New Roman"/>
          <w:sz w:val="28"/>
          <w:szCs w:val="28"/>
          <w:lang w:val="ru-RU"/>
        </w:rPr>
        <w:t>переходные игры</w:t>
      </w:r>
      <w:r w:rsidR="005E6303">
        <w:rPr>
          <w:rFonts w:ascii="Times New Roman" w:hAnsi="Times New Roman" w:cs="Times New Roman"/>
          <w:sz w:val="28"/>
          <w:szCs w:val="28"/>
          <w:lang w:val="ru-RU"/>
        </w:rPr>
        <w:t>, за право выхода в «Высшую лигу</w:t>
      </w:r>
      <w:proofErr w:type="gramStart"/>
      <w:r w:rsidR="005E6303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5E6303">
        <w:rPr>
          <w:rFonts w:ascii="Times New Roman" w:hAnsi="Times New Roman" w:cs="Times New Roman"/>
          <w:sz w:val="28"/>
          <w:szCs w:val="28"/>
          <w:lang w:val="ru-RU"/>
        </w:rPr>
        <w:t>». Команды занявшие 1-е и 2-е место по итогам соревнований получают право играть в «Высшей лиге</w:t>
      </w:r>
      <w:proofErr w:type="gramStart"/>
      <w:r w:rsidR="005E6303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5E6303">
        <w:rPr>
          <w:rFonts w:ascii="Times New Roman" w:hAnsi="Times New Roman" w:cs="Times New Roman"/>
          <w:sz w:val="28"/>
          <w:szCs w:val="28"/>
          <w:lang w:val="ru-RU"/>
        </w:rPr>
        <w:t>» в следующем сезоне. По</w:t>
      </w:r>
      <w:r w:rsidR="005E6303"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окончании этапа круговых игр, </w:t>
      </w:r>
      <w:r w:rsidR="005E6303">
        <w:rPr>
          <w:rFonts w:ascii="Times New Roman" w:hAnsi="Times New Roman" w:cs="Times New Roman"/>
          <w:sz w:val="28"/>
          <w:szCs w:val="28"/>
          <w:lang w:val="ru-RU"/>
        </w:rPr>
        <w:t>в женской «Первой лиге» команды</w:t>
      </w:r>
      <w:r w:rsidR="005E6303"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6303">
        <w:rPr>
          <w:rFonts w:ascii="Times New Roman" w:hAnsi="Times New Roman" w:cs="Times New Roman"/>
          <w:sz w:val="28"/>
          <w:szCs w:val="28"/>
          <w:lang w:val="ru-RU"/>
        </w:rPr>
        <w:t>занявшие</w:t>
      </w:r>
      <w:r w:rsidR="005E6303"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1-е, 2-е</w:t>
      </w:r>
      <w:r w:rsidR="005E6303">
        <w:rPr>
          <w:rFonts w:ascii="Times New Roman" w:hAnsi="Times New Roman" w:cs="Times New Roman"/>
          <w:sz w:val="28"/>
          <w:szCs w:val="28"/>
          <w:lang w:val="ru-RU"/>
        </w:rPr>
        <w:t xml:space="preserve"> и 3-е</w:t>
      </w:r>
      <w:r w:rsidR="005E6303"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место, </w:t>
      </w:r>
      <w:r w:rsidR="005E6303">
        <w:rPr>
          <w:rFonts w:ascii="Times New Roman" w:hAnsi="Times New Roman" w:cs="Times New Roman"/>
          <w:sz w:val="28"/>
          <w:szCs w:val="28"/>
          <w:lang w:val="ru-RU"/>
        </w:rPr>
        <w:t>получают</w:t>
      </w:r>
      <w:r w:rsidR="005E6303" w:rsidRPr="00350C32">
        <w:rPr>
          <w:rFonts w:ascii="Times New Roman" w:hAnsi="Times New Roman" w:cs="Times New Roman"/>
          <w:sz w:val="28"/>
          <w:szCs w:val="28"/>
          <w:lang w:val="ru-RU"/>
        </w:rPr>
        <w:t xml:space="preserve"> право играть в «</w:t>
      </w:r>
      <w:r w:rsidR="005E6303">
        <w:rPr>
          <w:rFonts w:ascii="Times New Roman" w:hAnsi="Times New Roman" w:cs="Times New Roman"/>
          <w:sz w:val="28"/>
          <w:szCs w:val="28"/>
          <w:lang w:val="ru-RU"/>
        </w:rPr>
        <w:t>Высшей лиге</w:t>
      </w:r>
      <w:proofErr w:type="gramStart"/>
      <w:r w:rsidR="005E6303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5E6303" w:rsidRPr="00350C32">
        <w:rPr>
          <w:rFonts w:ascii="Times New Roman" w:hAnsi="Times New Roman" w:cs="Times New Roman"/>
          <w:sz w:val="28"/>
          <w:szCs w:val="28"/>
          <w:lang w:val="ru-RU"/>
        </w:rPr>
        <w:t>» в следующем сезоне.</w:t>
      </w:r>
    </w:p>
    <w:p w:rsidR="00795670" w:rsidRPr="00350C32" w:rsidRDefault="00795670">
      <w:pPr>
        <w:rPr>
          <w:lang w:val="ru-RU"/>
        </w:rPr>
      </w:pPr>
    </w:p>
    <w:sectPr w:rsidR="00795670" w:rsidRPr="00350C32" w:rsidSect="00DD722D">
      <w:pgSz w:w="1122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340B"/>
    <w:multiLevelType w:val="multilevel"/>
    <w:tmpl w:val="D492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0C32"/>
    <w:rsid w:val="00021A09"/>
    <w:rsid w:val="00190BEF"/>
    <w:rsid w:val="00234A56"/>
    <w:rsid w:val="00350C32"/>
    <w:rsid w:val="003515D6"/>
    <w:rsid w:val="00412440"/>
    <w:rsid w:val="005319C5"/>
    <w:rsid w:val="005365FC"/>
    <w:rsid w:val="005950A6"/>
    <w:rsid w:val="005E6303"/>
    <w:rsid w:val="006850A6"/>
    <w:rsid w:val="006E546A"/>
    <w:rsid w:val="006F337C"/>
    <w:rsid w:val="00714782"/>
    <w:rsid w:val="00795670"/>
    <w:rsid w:val="007A2279"/>
    <w:rsid w:val="0092779B"/>
    <w:rsid w:val="00963F97"/>
    <w:rsid w:val="00A621C5"/>
    <w:rsid w:val="00AC31EF"/>
    <w:rsid w:val="00C942BB"/>
    <w:rsid w:val="00CB59E0"/>
    <w:rsid w:val="00CC35D1"/>
    <w:rsid w:val="00D7655D"/>
    <w:rsid w:val="00DA17C9"/>
    <w:rsid w:val="00DD722D"/>
    <w:rsid w:val="00E1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2D"/>
  </w:style>
  <w:style w:type="paragraph" w:styleId="1">
    <w:name w:val="heading 1"/>
    <w:basedOn w:val="a"/>
    <w:next w:val="a"/>
    <w:link w:val="10"/>
    <w:uiPriority w:val="9"/>
    <w:qFormat/>
    <w:rsid w:val="00DD7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2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7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72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72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72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7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7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722D"/>
    <w:rPr>
      <w:b/>
      <w:bCs/>
    </w:rPr>
  </w:style>
  <w:style w:type="character" w:styleId="a9">
    <w:name w:val="Emphasis"/>
    <w:basedOn w:val="a0"/>
    <w:uiPriority w:val="20"/>
    <w:qFormat/>
    <w:rsid w:val="00DD722D"/>
    <w:rPr>
      <w:i/>
      <w:iCs/>
    </w:rPr>
  </w:style>
  <w:style w:type="paragraph" w:styleId="aa">
    <w:name w:val="No Spacing"/>
    <w:uiPriority w:val="1"/>
    <w:qFormat/>
    <w:rsid w:val="00DD72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72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2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72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7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72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72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72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72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72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72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722D"/>
    <w:pPr>
      <w:outlineLvl w:val="9"/>
    </w:pPr>
  </w:style>
  <w:style w:type="paragraph" w:customStyle="1" w:styleId="normal">
    <w:name w:val="normal"/>
    <w:rsid w:val="00E1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1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2021-04-13T07:59:00Z</cp:lastPrinted>
  <dcterms:created xsi:type="dcterms:W3CDTF">2021-04-08T19:04:00Z</dcterms:created>
  <dcterms:modified xsi:type="dcterms:W3CDTF">2021-04-13T08:00:00Z</dcterms:modified>
</cp:coreProperties>
</file>